
<file path=[Content_Types].xml><?xml version="1.0" encoding="utf-8"?>
<Types xmlns="http://schemas.openxmlformats.org/package/2006/content-types">
  <Default Extension="tmp" ContentType="image/png"/>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7EE8234F" w:rsidR="00A053D1" w:rsidRPr="001D77F1" w:rsidRDefault="000C2486">
      <w:pPr>
        <w:tabs>
          <w:tab w:val="left" w:pos="567"/>
        </w:tabs>
        <w:overflowPunct/>
        <w:autoSpaceDE/>
        <w:autoSpaceDN/>
        <w:snapToGrid w:val="0"/>
        <w:spacing w:after="0"/>
        <w:textAlignment w:val="auto"/>
        <w:rPr>
          <w:rFonts w:ascii="Arial" w:hAnsi="Arial" w:cs="Arial"/>
          <w:b/>
          <w:sz w:val="24"/>
          <w:szCs w:val="28"/>
        </w:rPr>
      </w:pPr>
      <w:r w:rsidRPr="0060578E">
        <w:rPr>
          <w:rFonts w:ascii="Arial" w:hAnsi="Arial" w:cs="Arial"/>
          <w:b/>
          <w:sz w:val="24"/>
          <w:szCs w:val="28"/>
        </w:rPr>
        <w:t>3GPP TSG-RAN WG2 Meeting #</w:t>
      </w:r>
      <w:r w:rsidR="00215F5F" w:rsidRPr="0060578E">
        <w:rPr>
          <w:rFonts w:ascii="Arial" w:hAnsi="Arial" w:cs="Arial"/>
          <w:b/>
          <w:sz w:val="24"/>
          <w:szCs w:val="28"/>
        </w:rPr>
        <w:t>1</w:t>
      </w:r>
      <w:r w:rsidR="00215F5F">
        <w:rPr>
          <w:rFonts w:ascii="Arial" w:hAnsi="Arial" w:cs="Arial"/>
          <w:b/>
          <w:sz w:val="24"/>
          <w:szCs w:val="28"/>
        </w:rPr>
        <w:t>3</w:t>
      </w:r>
      <w:r w:rsidR="001D77F1">
        <w:rPr>
          <w:rFonts w:ascii="Arial" w:eastAsiaTheme="minorEastAsia" w:hAnsi="Arial" w:cs="Arial" w:hint="eastAsia"/>
          <w:b/>
          <w:sz w:val="24"/>
          <w:szCs w:val="28"/>
        </w:rPr>
        <w:t>3</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573472" w:rsidRPr="00573472">
        <w:rPr>
          <w:rFonts w:ascii="Arial" w:hAnsi="Arial" w:cs="Arial"/>
          <w:b/>
          <w:sz w:val="24"/>
          <w:szCs w:val="28"/>
        </w:rPr>
        <w:t>R2-2600416</w:t>
      </w:r>
    </w:p>
    <w:p w14:paraId="577D89A2" w14:textId="164721BF" w:rsidR="001D77F1" w:rsidRPr="001D77F1" w:rsidRDefault="001D77F1" w:rsidP="001D77F1">
      <w:pPr>
        <w:widowControl w:val="0"/>
        <w:tabs>
          <w:tab w:val="right" w:pos="9639"/>
        </w:tabs>
        <w:spacing w:afterLines="50" w:after="120"/>
        <w:rPr>
          <w:rFonts w:ascii="Arial" w:eastAsia="MS Mincho" w:hAnsi="Arial"/>
          <w:b/>
          <w:bCs/>
          <w:sz w:val="24"/>
          <w:szCs w:val="24"/>
          <w:lang w:eastAsia="ja-JP"/>
        </w:rPr>
      </w:pPr>
      <w:r w:rsidRPr="001D77F1">
        <w:rPr>
          <w:rFonts w:ascii="Arial" w:eastAsia="SimSun" w:hAnsi="Arial"/>
          <w:b/>
          <w:bCs/>
          <w:sz w:val="24"/>
          <w:szCs w:val="24"/>
          <w:lang w:eastAsia="ja-JP"/>
        </w:rPr>
        <w:t xml:space="preserve">Gothenburg, Sweden, </w:t>
      </w:r>
      <w:r w:rsidR="00127D46">
        <w:rPr>
          <w:rFonts w:ascii="Arial" w:eastAsia="SimSun" w:hAnsi="Arial"/>
          <w:b/>
          <w:bCs/>
          <w:sz w:val="24"/>
          <w:szCs w:val="24"/>
          <w:lang w:eastAsia="ja-JP"/>
        </w:rPr>
        <w:t xml:space="preserve">9-13 </w:t>
      </w:r>
      <w:r w:rsidRPr="001D77F1">
        <w:rPr>
          <w:rFonts w:ascii="Arial" w:eastAsia="SimSun" w:hAnsi="Arial"/>
          <w:b/>
          <w:bCs/>
          <w:sz w:val="24"/>
          <w:szCs w:val="24"/>
          <w:lang w:eastAsia="ja-JP"/>
        </w:rPr>
        <w:t>Feb</w:t>
      </w:r>
      <w:r w:rsidR="00127D46">
        <w:rPr>
          <w:rFonts w:ascii="Arial" w:eastAsia="SimSun" w:hAnsi="Arial"/>
          <w:b/>
          <w:bCs/>
          <w:sz w:val="24"/>
          <w:szCs w:val="24"/>
          <w:lang w:eastAsia="ja-JP"/>
        </w:rPr>
        <w:t>ruary</w:t>
      </w:r>
      <w:r w:rsidRPr="001D77F1">
        <w:rPr>
          <w:rFonts w:ascii="Arial" w:eastAsia="SimSun" w:hAnsi="Arial"/>
          <w:b/>
          <w:bCs/>
          <w:sz w:val="24"/>
          <w:szCs w:val="24"/>
          <w:lang w:eastAsia="ja-JP"/>
        </w:rPr>
        <w:t xml:space="preserve"> </w:t>
      </w:r>
      <w:r w:rsidR="00127D46">
        <w:rPr>
          <w:rFonts w:ascii="Arial" w:eastAsia="SimSun" w:hAnsi="Arial"/>
          <w:b/>
          <w:bCs/>
          <w:sz w:val="24"/>
          <w:szCs w:val="24"/>
          <w:lang w:eastAsia="ja-JP"/>
        </w:rPr>
        <w:t>2026</w:t>
      </w:r>
    </w:p>
    <w:p w14:paraId="3431DE8E" w14:textId="77777777" w:rsidR="00C715ED" w:rsidRPr="001D77F1" w:rsidRDefault="00C715ED" w:rsidP="00134CAB">
      <w:pPr>
        <w:tabs>
          <w:tab w:val="left" w:pos="567"/>
        </w:tabs>
        <w:rPr>
          <w:rFonts w:ascii="Arial" w:hAnsi="Arial"/>
          <w:b/>
          <w:sz w:val="24"/>
          <w:szCs w:val="24"/>
        </w:rPr>
      </w:pPr>
    </w:p>
    <w:p w14:paraId="07BC9FCE" w14:textId="2C118765" w:rsidR="00B701A8" w:rsidRPr="00215F5F" w:rsidRDefault="00827357" w:rsidP="00134CAB">
      <w:pPr>
        <w:tabs>
          <w:tab w:val="left" w:pos="567"/>
        </w:tabs>
        <w:rPr>
          <w:rFonts w:ascii="Arial" w:eastAsiaTheme="minorEastAsia"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215F5F">
        <w:rPr>
          <w:rFonts w:ascii="Arial" w:eastAsiaTheme="minorEastAsia" w:hAnsi="Arial" w:hint="eastAsia"/>
          <w:sz w:val="24"/>
          <w:szCs w:val="24"/>
        </w:rPr>
        <w:t>9.3.2</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77A6B722"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215F5F">
        <w:rPr>
          <w:rFonts w:ascii="Arial" w:eastAsiaTheme="minorEastAsia" w:hAnsi="Arial" w:hint="eastAsia"/>
          <w:sz w:val="24"/>
          <w:szCs w:val="24"/>
        </w:rPr>
        <w:t>Discussion on</w:t>
      </w:r>
      <w:r w:rsidR="0045268D">
        <w:rPr>
          <w:rFonts w:ascii="Arial" w:hAnsi="Arial"/>
          <w:sz w:val="24"/>
          <w:szCs w:val="24"/>
        </w:rPr>
        <w:t xml:space="preserve"> RRM measurement predi</w:t>
      </w:r>
      <w:r w:rsidR="0059628E">
        <w:rPr>
          <w:rFonts w:ascii="Arial" w:hAnsi="Arial"/>
          <w:sz w:val="24"/>
          <w:szCs w:val="24"/>
        </w:rPr>
        <w:t>c</w:t>
      </w:r>
      <w:r w:rsidR="0045268D">
        <w:rPr>
          <w:rFonts w:ascii="Arial" w:hAnsi="Arial"/>
          <w:sz w:val="24"/>
          <w:szCs w:val="24"/>
        </w:rPr>
        <w:t>tion</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21A0A0CC" w14:textId="3404B5F9" w:rsidR="0030117F" w:rsidRPr="0030117F" w:rsidRDefault="009F178F" w:rsidP="002315EB">
      <w:pPr>
        <w:rPr>
          <w:rFonts w:eastAsiaTheme="minorEastAsia"/>
        </w:rPr>
      </w:pPr>
      <w:r>
        <w:rPr>
          <w:rFonts w:eastAsiaTheme="minorEastAsia" w:hint="eastAsia"/>
        </w:rPr>
        <w:t xml:space="preserve">The </w:t>
      </w:r>
      <w:r w:rsidR="00F66713">
        <w:rPr>
          <w:rFonts w:eastAsiaTheme="minorEastAsia" w:hint="eastAsia"/>
        </w:rPr>
        <w:t>objectives</w:t>
      </w:r>
      <w:r>
        <w:rPr>
          <w:rFonts w:eastAsiaTheme="minorEastAsia" w:hint="eastAsia"/>
        </w:rPr>
        <w:t xml:space="preserve"> of AI mobility </w:t>
      </w:r>
      <w:r w:rsidR="00F66713">
        <w:rPr>
          <w:rFonts w:eastAsiaTheme="minorEastAsia" w:hint="eastAsia"/>
        </w:rPr>
        <w:t xml:space="preserve">WID </w:t>
      </w:r>
      <w:r w:rsidR="003371AE">
        <w:rPr>
          <w:rFonts w:eastAsiaTheme="minorEastAsia"/>
        </w:rPr>
        <w:t xml:space="preserve">were </w:t>
      </w:r>
      <w:r>
        <w:rPr>
          <w:rFonts w:eastAsiaTheme="minorEastAsia" w:hint="eastAsia"/>
        </w:rPr>
        <w:t>app</w:t>
      </w:r>
      <w:bookmarkStart w:id="1" w:name="_GoBack"/>
      <w:bookmarkEnd w:id="1"/>
      <w:r>
        <w:rPr>
          <w:rFonts w:eastAsiaTheme="minorEastAsia" w:hint="eastAsia"/>
        </w:rPr>
        <w:t>roved</w:t>
      </w:r>
      <w:r w:rsidR="003371AE">
        <w:rPr>
          <w:rFonts w:eastAsiaTheme="minorEastAsia"/>
        </w:rPr>
        <w:t xml:space="preserve"> </w:t>
      </w:r>
      <w:r w:rsidR="00AF62EF">
        <w:rPr>
          <w:rFonts w:eastAsiaTheme="minorEastAsia"/>
        </w:rPr>
        <w:t>in</w:t>
      </w:r>
      <w:r w:rsidR="00EE66D2">
        <w:rPr>
          <w:rFonts w:eastAsiaTheme="minorEastAsia"/>
        </w:rPr>
        <w:t xml:space="preserve"> [1]</w:t>
      </w:r>
      <w:r w:rsidR="00AF62EF">
        <w:rPr>
          <w:rFonts w:eastAsiaTheme="minorEastAsia"/>
        </w:rPr>
        <w:t xml:space="preserve">. </w:t>
      </w:r>
      <w:r w:rsidR="0030117F">
        <w:rPr>
          <w:rFonts w:eastAsiaTheme="minorEastAsia"/>
        </w:rPr>
        <w:t xml:space="preserve">In this </w:t>
      </w:r>
      <w:proofErr w:type="spellStart"/>
      <w:r w:rsidR="0030117F">
        <w:rPr>
          <w:rFonts w:eastAsiaTheme="minorEastAsia"/>
        </w:rPr>
        <w:t>Tdoc</w:t>
      </w:r>
      <w:proofErr w:type="spellEnd"/>
      <w:r w:rsidR="0030117F">
        <w:rPr>
          <w:rFonts w:eastAsiaTheme="minorEastAsia"/>
        </w:rPr>
        <w:t>, we</w:t>
      </w:r>
      <w:r w:rsidR="00F54D6E">
        <w:rPr>
          <w:rFonts w:eastAsiaTheme="minorEastAsia"/>
        </w:rPr>
        <w:t xml:space="preserve"> will discuss </w:t>
      </w:r>
      <w:r w:rsidR="00F66713">
        <w:rPr>
          <w:rFonts w:eastAsiaTheme="minorEastAsia" w:hint="eastAsia"/>
        </w:rPr>
        <w:t>LCM functionality management for RR</w:t>
      </w:r>
      <w:r w:rsidR="00D71260">
        <w:rPr>
          <w:rFonts w:eastAsiaTheme="minorEastAsia"/>
        </w:rPr>
        <w:t>M</w:t>
      </w:r>
      <w:r w:rsidR="00F66713">
        <w:rPr>
          <w:rFonts w:eastAsiaTheme="minorEastAsia" w:hint="eastAsia"/>
        </w:rPr>
        <w:t xml:space="preserve"> measurement </w:t>
      </w:r>
      <w:r w:rsidR="00F66713">
        <w:rPr>
          <w:rFonts w:eastAsiaTheme="minorEastAsia"/>
        </w:rPr>
        <w:t>prediction</w:t>
      </w:r>
      <w:r w:rsidR="00F66713">
        <w:rPr>
          <w:rFonts w:eastAsiaTheme="minorEastAsia" w:hint="eastAsia"/>
        </w:rPr>
        <w:t xml:space="preserve"> with UE-sided model, including </w:t>
      </w:r>
      <w:r w:rsidR="001D77F1">
        <w:rPr>
          <w:rFonts w:eastAsiaTheme="minorEastAsia" w:hint="eastAsia"/>
        </w:rPr>
        <w:t>NR-DC support</w:t>
      </w:r>
      <w:r w:rsidR="00F66713">
        <w:rPr>
          <w:rFonts w:eastAsiaTheme="minorEastAsia" w:hint="eastAsia"/>
        </w:rPr>
        <w:t xml:space="preserve">, </w:t>
      </w:r>
      <w:r w:rsidR="001D77F1">
        <w:rPr>
          <w:rFonts w:eastAsiaTheme="minorEastAsia" w:hint="eastAsia"/>
        </w:rPr>
        <w:t>associated ID, prediction configuration and applicability/prediction reporting</w:t>
      </w:r>
      <w:r w:rsidR="00D71260">
        <w:rPr>
          <w:rFonts w:eastAsiaTheme="minorEastAsia"/>
        </w:rPr>
        <w:t xml:space="preserve"> </w:t>
      </w:r>
      <w:r w:rsidR="001D77F1">
        <w:rPr>
          <w:rFonts w:eastAsiaTheme="minorEastAsia" w:hint="eastAsia"/>
        </w:rPr>
        <w:t>and UE capability</w:t>
      </w:r>
      <w:r w:rsidR="00F66713">
        <w:rPr>
          <w:rFonts w:eastAsiaTheme="minorEastAsia" w:hint="eastAsia"/>
        </w:rPr>
        <w:t>.</w:t>
      </w:r>
    </w:p>
    <w:p w14:paraId="28A63E0F" w14:textId="53A5DC80" w:rsidR="004533F4" w:rsidRPr="0060578E" w:rsidRDefault="00827357" w:rsidP="00686950">
      <w:pPr>
        <w:pStyle w:val="Heading1"/>
      </w:pPr>
      <w:r w:rsidRPr="0060578E">
        <w:t xml:space="preserve">2   </w:t>
      </w:r>
      <w:r w:rsidR="00E50F6B">
        <w:t>Discussion</w:t>
      </w:r>
    </w:p>
    <w:p w14:paraId="004D4417" w14:textId="5ED8F939" w:rsidR="00512044" w:rsidRPr="00897A35" w:rsidRDefault="00512044" w:rsidP="00512044">
      <w:pPr>
        <w:pStyle w:val="Heading2"/>
        <w:rPr>
          <w:rFonts w:eastAsiaTheme="minorEastAsia"/>
          <w:sz w:val="28"/>
          <w:szCs w:val="22"/>
        </w:rPr>
      </w:pPr>
      <w:r w:rsidRPr="0060578E">
        <w:rPr>
          <w:rFonts w:eastAsiaTheme="minorEastAsia"/>
          <w:sz w:val="28"/>
          <w:szCs w:val="22"/>
        </w:rPr>
        <w:t>2.</w:t>
      </w:r>
      <w:r>
        <w:rPr>
          <w:rFonts w:eastAsiaTheme="minorEastAsia"/>
          <w:sz w:val="28"/>
          <w:szCs w:val="22"/>
        </w:rPr>
        <w:t>1</w:t>
      </w:r>
      <w:r w:rsidRPr="0060578E">
        <w:rPr>
          <w:rFonts w:eastAsiaTheme="minorEastAsia"/>
          <w:sz w:val="28"/>
          <w:szCs w:val="22"/>
        </w:rPr>
        <w:t xml:space="preserve"> </w:t>
      </w:r>
      <w:r w:rsidR="000E049A">
        <w:rPr>
          <w:rFonts w:eastAsiaTheme="minorEastAsia" w:hint="eastAsia"/>
          <w:sz w:val="28"/>
          <w:szCs w:val="22"/>
        </w:rPr>
        <w:t>NR-DC support</w:t>
      </w:r>
    </w:p>
    <w:p w14:paraId="795A059D" w14:textId="126FF783" w:rsidR="00983806" w:rsidRPr="007D7E43" w:rsidRDefault="00512044" w:rsidP="00512044">
      <w:pPr>
        <w:spacing w:after="0"/>
        <w:rPr>
          <w:rFonts w:eastAsiaTheme="minorEastAsia"/>
        </w:rPr>
      </w:pPr>
      <w:r>
        <w:rPr>
          <w:rFonts w:eastAsiaTheme="minorEastAsia" w:hint="eastAsia"/>
        </w:rPr>
        <w:t xml:space="preserve">In </w:t>
      </w:r>
      <w:r w:rsidR="00F067B8">
        <w:rPr>
          <w:rFonts w:eastAsiaTheme="minorEastAsia" w:hint="eastAsia"/>
        </w:rPr>
        <w:t>RAN2#132 meeting</w:t>
      </w:r>
      <w:r w:rsidR="007D7E43">
        <w:rPr>
          <w:rFonts w:eastAsiaTheme="minorEastAsia" w:hint="eastAsia"/>
        </w:rPr>
        <w:t xml:space="preserve"> [2]</w:t>
      </w:r>
      <w:r w:rsidR="00F067B8">
        <w:rPr>
          <w:rFonts w:eastAsiaTheme="minorEastAsia" w:hint="eastAsia"/>
        </w:rPr>
        <w:t xml:space="preserve">, </w:t>
      </w:r>
      <w:r w:rsidR="007D7E43" w:rsidRPr="007D7E43">
        <w:rPr>
          <w:rFonts w:eastAsiaTheme="minorEastAsia"/>
        </w:rPr>
        <w:t xml:space="preserve">RAN2 agreed that </w:t>
      </w:r>
      <w:r w:rsidR="004F49D4">
        <w:rPr>
          <w:rFonts w:eastAsiaTheme="minorEastAsia"/>
        </w:rPr>
        <w:t xml:space="preserve">NR </w:t>
      </w:r>
      <w:r w:rsidR="007D7E43" w:rsidRPr="007D7E43">
        <w:rPr>
          <w:rFonts w:eastAsiaTheme="minorEastAsia"/>
        </w:rPr>
        <w:t xml:space="preserve">SA is taken as </w:t>
      </w:r>
      <w:r w:rsidR="004F49D4">
        <w:rPr>
          <w:rFonts w:eastAsiaTheme="minorEastAsia"/>
        </w:rPr>
        <w:t xml:space="preserve">a </w:t>
      </w:r>
      <w:r w:rsidR="007D7E43" w:rsidRPr="007D7E43">
        <w:rPr>
          <w:rFonts w:eastAsiaTheme="minorEastAsia"/>
        </w:rPr>
        <w:t xml:space="preserve">starting point as </w:t>
      </w:r>
      <w:r w:rsidR="004F49D4">
        <w:rPr>
          <w:rFonts w:eastAsiaTheme="minorEastAsia"/>
        </w:rPr>
        <w:t xml:space="preserve">a </w:t>
      </w:r>
      <w:r w:rsidR="007D7E43" w:rsidRPr="007D7E43">
        <w:rPr>
          <w:rFonts w:eastAsiaTheme="minorEastAsia"/>
        </w:rPr>
        <w:t>reference architecture for normative work in RAN2</w:t>
      </w:r>
      <w:r w:rsidR="004F49D4">
        <w:rPr>
          <w:rFonts w:eastAsiaTheme="minorEastAsia"/>
        </w:rPr>
        <w:t xml:space="preserve"> and an </w:t>
      </w:r>
      <w:r w:rsidR="007D7E43" w:rsidRPr="007D7E43">
        <w:rPr>
          <w:rFonts w:eastAsiaTheme="minorEastAsia"/>
        </w:rPr>
        <w:t xml:space="preserve">FFS </w:t>
      </w:r>
      <w:r w:rsidR="004F49D4">
        <w:rPr>
          <w:rFonts w:eastAsiaTheme="minorEastAsia"/>
        </w:rPr>
        <w:t xml:space="preserve">was captured </w:t>
      </w:r>
      <w:r w:rsidR="007D7E43" w:rsidRPr="007D7E43">
        <w:rPr>
          <w:rFonts w:eastAsiaTheme="minorEastAsia"/>
        </w:rPr>
        <w:t xml:space="preserve">on </w:t>
      </w:r>
      <w:r w:rsidR="004F49D4">
        <w:rPr>
          <w:rFonts w:eastAsiaTheme="minorEastAsia"/>
        </w:rPr>
        <w:t xml:space="preserve">whether </w:t>
      </w:r>
      <w:r w:rsidR="007D7E43" w:rsidRPr="007D7E43">
        <w:rPr>
          <w:rFonts w:eastAsiaTheme="minorEastAsia"/>
        </w:rPr>
        <w:t>NR-DC</w:t>
      </w:r>
      <w:r w:rsidR="004F49D4">
        <w:rPr>
          <w:rFonts w:eastAsiaTheme="minorEastAsia"/>
        </w:rPr>
        <w:t xml:space="preserve"> may also be supported</w:t>
      </w:r>
      <w:r w:rsidR="007D7E43" w:rsidRPr="007D7E43">
        <w:rPr>
          <w:rFonts w:eastAsiaTheme="minorEastAsia"/>
        </w:rPr>
        <w:t>.</w:t>
      </w:r>
      <w:r w:rsidR="007D7E43">
        <w:rPr>
          <w:rFonts w:eastAsiaTheme="minorEastAsia" w:hint="eastAsia"/>
        </w:rPr>
        <w:t xml:space="preserve"> In general, </w:t>
      </w:r>
      <w:r w:rsidR="00345D0E">
        <w:rPr>
          <w:rFonts w:eastAsia="SimSun"/>
          <w:bCs/>
          <w:lang w:val="en-US"/>
        </w:rPr>
        <w:t>it would be useful to allow for AI-based mobility to be used in NR-DC scenario in which more mobility events normally occur.  However, we need to consider an additional complexity and potential impacts to RAN3 to support this scenario.</w:t>
      </w:r>
    </w:p>
    <w:p w14:paraId="6E96766B" w14:textId="00D0BFB8" w:rsidR="007D7E43" w:rsidRDefault="00345D0E" w:rsidP="00D61631">
      <w:pPr>
        <w:rPr>
          <w:rFonts w:eastAsiaTheme="minorEastAsia"/>
          <w:lang w:val="en-US"/>
        </w:rPr>
      </w:pPr>
      <w:r>
        <w:rPr>
          <w:rFonts w:eastAsiaTheme="minorEastAsia"/>
          <w:lang w:val="en-US"/>
        </w:rPr>
        <w:t xml:space="preserve">Using AIML-aided mobility in NR-DC deployments requires </w:t>
      </w:r>
      <w:r w:rsidR="007D7E43">
        <w:rPr>
          <w:rFonts w:eastAsiaTheme="minorEastAsia" w:hint="eastAsia"/>
          <w:lang w:val="en-US"/>
        </w:rPr>
        <w:t>some coordination between MN and SN, similar</w:t>
      </w:r>
      <w:r>
        <w:rPr>
          <w:rFonts w:eastAsiaTheme="minorEastAsia"/>
          <w:lang w:val="en-US"/>
        </w:rPr>
        <w:t>ly as for</w:t>
      </w:r>
      <w:r w:rsidR="007D7E43">
        <w:rPr>
          <w:rFonts w:eastAsiaTheme="minorEastAsia" w:hint="eastAsia"/>
          <w:lang w:val="en-US"/>
        </w:rPr>
        <w:t xml:space="preserve"> the legacy </w:t>
      </w:r>
      <w:r w:rsidR="007D7E43">
        <w:rPr>
          <w:rFonts w:eastAsiaTheme="minorEastAsia"/>
          <w:lang w:val="en-US"/>
        </w:rPr>
        <w:t>measurement</w:t>
      </w:r>
      <w:r>
        <w:rPr>
          <w:rFonts w:eastAsiaTheme="minorEastAsia"/>
          <w:lang w:val="en-US"/>
        </w:rPr>
        <w:t xml:space="preserve"> configuration</w:t>
      </w:r>
      <w:r w:rsidR="007D7E43">
        <w:rPr>
          <w:rFonts w:eastAsiaTheme="minorEastAsia" w:hint="eastAsia"/>
          <w:lang w:val="en-US"/>
        </w:rPr>
        <w:t xml:space="preserve">. In </w:t>
      </w:r>
      <w:r>
        <w:rPr>
          <w:rFonts w:eastAsiaTheme="minorEastAsia"/>
          <w:lang w:val="en-US"/>
        </w:rPr>
        <w:t>particular</w:t>
      </w:r>
      <w:r w:rsidR="007D7E43">
        <w:rPr>
          <w:rFonts w:eastAsiaTheme="minorEastAsia" w:hint="eastAsia"/>
          <w:lang w:val="en-US"/>
        </w:rPr>
        <w:t xml:space="preserve">, </w:t>
      </w:r>
      <w:r w:rsidR="00E65A9E">
        <w:rPr>
          <w:rFonts w:eastAsiaTheme="minorEastAsia"/>
          <w:lang w:val="en-US"/>
        </w:rPr>
        <w:t xml:space="preserve">measurement </w:t>
      </w:r>
      <w:r w:rsidR="007D7E43">
        <w:rPr>
          <w:rFonts w:eastAsiaTheme="minorEastAsia" w:hint="eastAsia"/>
          <w:lang w:val="en-US"/>
        </w:rPr>
        <w:t xml:space="preserve">prediction configuration may </w:t>
      </w:r>
      <w:r w:rsidR="00E65A9E">
        <w:rPr>
          <w:rFonts w:eastAsiaTheme="minorEastAsia"/>
          <w:lang w:val="en-US"/>
        </w:rPr>
        <w:t xml:space="preserve">need to </w:t>
      </w:r>
      <w:r w:rsidR="007D7E43">
        <w:rPr>
          <w:rFonts w:eastAsiaTheme="minorEastAsia" w:hint="eastAsia"/>
          <w:lang w:val="en-US"/>
        </w:rPr>
        <w:t xml:space="preserve">be coordinated between MN and SN, to </w:t>
      </w:r>
      <w:r w:rsidR="00E65A9E">
        <w:rPr>
          <w:rFonts w:eastAsiaTheme="minorEastAsia"/>
          <w:lang w:val="en-US"/>
        </w:rPr>
        <w:t>ensure UE measurement prediction capabilities are not exceeded</w:t>
      </w:r>
      <w:r w:rsidR="007D7E43">
        <w:rPr>
          <w:rFonts w:eastAsiaTheme="minorEastAsia" w:hint="eastAsia"/>
          <w:lang w:val="en-US"/>
        </w:rPr>
        <w:t xml:space="preserve">. </w:t>
      </w:r>
      <w:r w:rsidR="00D9289B">
        <w:rPr>
          <w:rFonts w:eastAsiaTheme="minorEastAsia"/>
          <w:lang w:val="en-US"/>
        </w:rPr>
        <w:t>However</w:t>
      </w:r>
      <w:r w:rsidR="007D7E43">
        <w:rPr>
          <w:rFonts w:eastAsiaTheme="minorEastAsia" w:hint="eastAsia"/>
          <w:lang w:val="en-US"/>
        </w:rPr>
        <w:t>, such</w:t>
      </w:r>
      <w:r w:rsidR="00552B71">
        <w:rPr>
          <w:rFonts w:eastAsiaTheme="minorEastAsia"/>
          <w:lang w:val="en-US"/>
        </w:rPr>
        <w:t xml:space="preserve"> capabilities</w:t>
      </w:r>
      <w:r w:rsidR="007D7E43">
        <w:rPr>
          <w:rFonts w:eastAsiaTheme="minorEastAsia" w:hint="eastAsia"/>
          <w:lang w:val="en-US"/>
        </w:rPr>
        <w:t xml:space="preserve"> coordination belongs to RAN2 scope</w:t>
      </w:r>
      <w:r w:rsidR="00D9289B">
        <w:rPr>
          <w:rFonts w:eastAsiaTheme="minorEastAsia"/>
          <w:lang w:val="en-US"/>
        </w:rPr>
        <w:t xml:space="preserve"> as it</w:t>
      </w:r>
      <w:r w:rsidR="007D7E43" w:rsidRPr="007D7E43">
        <w:t xml:space="preserve"> </w:t>
      </w:r>
      <w:r w:rsidR="007D7E43">
        <w:rPr>
          <w:rFonts w:eastAsiaTheme="minorEastAsia" w:hint="eastAsia"/>
        </w:rPr>
        <w:t xml:space="preserve">can be included in </w:t>
      </w:r>
      <w:r w:rsidR="007D7E43" w:rsidRPr="007D7E43">
        <w:rPr>
          <w:rFonts w:eastAsiaTheme="minorEastAsia"/>
          <w:lang w:val="en-US"/>
        </w:rPr>
        <w:t>CG-</w:t>
      </w:r>
      <w:proofErr w:type="spellStart"/>
      <w:r w:rsidR="007D7E43" w:rsidRPr="007D7E43">
        <w:rPr>
          <w:rFonts w:eastAsiaTheme="minorEastAsia"/>
          <w:lang w:val="en-US"/>
        </w:rPr>
        <w:t>ConfigInfo</w:t>
      </w:r>
      <w:proofErr w:type="spellEnd"/>
      <w:r w:rsidR="007D7E43" w:rsidRPr="007D7E43">
        <w:rPr>
          <w:rFonts w:eastAsiaTheme="minorEastAsia"/>
          <w:lang w:val="en-US"/>
        </w:rPr>
        <w:t xml:space="preserve"> and CG-Config related </w:t>
      </w:r>
      <w:r w:rsidR="007D7E43">
        <w:rPr>
          <w:rFonts w:eastAsiaTheme="minorEastAsia" w:hint="eastAsia"/>
          <w:lang w:val="en-US"/>
        </w:rPr>
        <w:t xml:space="preserve">RRC </w:t>
      </w:r>
      <w:r w:rsidR="007D7E43" w:rsidRPr="007D7E43">
        <w:rPr>
          <w:rFonts w:eastAsiaTheme="minorEastAsia"/>
          <w:lang w:val="en-US"/>
        </w:rPr>
        <w:t>inter-node message</w:t>
      </w:r>
      <w:r w:rsidR="008230C3">
        <w:rPr>
          <w:rFonts w:eastAsiaTheme="minorEastAsia"/>
          <w:lang w:val="en-US"/>
        </w:rPr>
        <w:t>s</w:t>
      </w:r>
      <w:r w:rsidR="007D7E43" w:rsidRPr="007D7E43">
        <w:rPr>
          <w:rFonts w:eastAsiaTheme="minorEastAsia"/>
          <w:lang w:val="en-US"/>
        </w:rPr>
        <w:t xml:space="preserve"> defined in RAN2</w:t>
      </w:r>
      <w:r w:rsidR="00D9289B">
        <w:rPr>
          <w:rFonts w:eastAsiaTheme="minorEastAsia"/>
          <w:lang w:val="en-US"/>
        </w:rPr>
        <w:t>, similarly as for legacy measurement configuration</w:t>
      </w:r>
      <w:r w:rsidR="007D7E43">
        <w:rPr>
          <w:rFonts w:eastAsiaTheme="minorEastAsia" w:hint="eastAsia"/>
          <w:lang w:val="en-US"/>
        </w:rPr>
        <w:t>.</w:t>
      </w:r>
      <w:r w:rsidR="008230C3">
        <w:rPr>
          <w:rFonts w:eastAsiaTheme="minorEastAsia"/>
          <w:lang w:val="en-US"/>
        </w:rPr>
        <w:t xml:space="preserve"> With coordination via RRC inter-node messages, the NR-DC </w:t>
      </w:r>
      <w:r w:rsidR="008230C3" w:rsidRPr="008230C3">
        <w:rPr>
          <w:rFonts w:eastAsiaTheme="minorEastAsia"/>
          <w:lang w:val="en-US"/>
        </w:rPr>
        <w:t>can be supported for AI/ML based mobility without RAN3 impacts</w:t>
      </w:r>
      <w:r w:rsidR="008230C3">
        <w:rPr>
          <w:rFonts w:eastAsiaTheme="minorEastAsia"/>
          <w:lang w:val="en-US"/>
        </w:rPr>
        <w:t>.</w:t>
      </w:r>
    </w:p>
    <w:p w14:paraId="09F1B075" w14:textId="77777777" w:rsidR="00345D0E" w:rsidRDefault="00345D0E" w:rsidP="00345D0E">
      <w:pPr>
        <w:spacing w:after="120"/>
        <w:ind w:rightChars="100" w:right="200"/>
        <w:jc w:val="both"/>
        <w:rPr>
          <w:rFonts w:eastAsia="DengXian"/>
          <w:b/>
          <w:lang w:val="en-US"/>
        </w:rPr>
      </w:pPr>
      <w:r>
        <w:rPr>
          <w:rFonts w:eastAsia="DengXian" w:hint="eastAsia"/>
          <w:b/>
          <w:lang w:val="en-US"/>
        </w:rPr>
        <w:t>Observation 1</w:t>
      </w:r>
      <w:r>
        <w:rPr>
          <w:rFonts w:eastAsia="DengXian"/>
          <w:b/>
          <w:lang w:val="en-US"/>
        </w:rPr>
        <w:t xml:space="preserve">: </w:t>
      </w:r>
      <w:r>
        <w:rPr>
          <w:rFonts w:eastAsia="DengXian" w:hint="eastAsia"/>
          <w:b/>
          <w:lang w:val="en-US"/>
        </w:rPr>
        <w:t>The NR-DC can be supported for AI/ML based mobility without RAN3 impacts</w:t>
      </w:r>
      <w:r>
        <w:rPr>
          <w:rFonts w:eastAsia="DengXian"/>
          <w:b/>
          <w:lang w:val="en-US"/>
        </w:rPr>
        <w:t>.</w:t>
      </w:r>
    </w:p>
    <w:p w14:paraId="5752A622" w14:textId="06C41D59" w:rsidR="007D7E43" w:rsidRDefault="007D7E43" w:rsidP="007D7E43">
      <w:pPr>
        <w:spacing w:after="120"/>
        <w:ind w:rightChars="100" w:right="200"/>
        <w:jc w:val="both"/>
        <w:rPr>
          <w:rFonts w:eastAsia="DengXian"/>
          <w:b/>
          <w:lang w:val="en-US"/>
        </w:rPr>
      </w:pPr>
      <w:r>
        <w:rPr>
          <w:rFonts w:eastAsia="DengXian"/>
          <w:b/>
          <w:lang w:val="en-US"/>
        </w:rPr>
        <w:t xml:space="preserve">Proposal </w:t>
      </w:r>
      <w:r>
        <w:rPr>
          <w:rFonts w:eastAsia="DengXian" w:hint="eastAsia"/>
          <w:b/>
          <w:lang w:val="en-US"/>
        </w:rPr>
        <w:t>1</w:t>
      </w:r>
      <w:r>
        <w:rPr>
          <w:rFonts w:eastAsia="DengXian"/>
          <w:b/>
          <w:lang w:val="en-US"/>
        </w:rPr>
        <w:t xml:space="preserve">: </w:t>
      </w:r>
      <w:r>
        <w:rPr>
          <w:rFonts w:eastAsia="DengXian" w:hint="eastAsia"/>
          <w:b/>
          <w:lang w:val="en-US"/>
        </w:rPr>
        <w:t xml:space="preserve">RAN2 to discuss the coordination </w:t>
      </w:r>
      <w:r w:rsidRPr="007D7E43">
        <w:rPr>
          <w:rFonts w:eastAsia="DengXian"/>
          <w:b/>
          <w:lang w:val="en-US"/>
        </w:rPr>
        <w:t xml:space="preserve">needed </w:t>
      </w:r>
      <w:r>
        <w:rPr>
          <w:rFonts w:eastAsia="DengXian" w:hint="eastAsia"/>
          <w:b/>
          <w:lang w:val="en-US"/>
        </w:rPr>
        <w:t>between MN and SN</w:t>
      </w:r>
      <w:r w:rsidRPr="007D7E43">
        <w:rPr>
          <w:rFonts w:eastAsia="DengXian"/>
          <w:b/>
          <w:lang w:val="en-US"/>
        </w:rPr>
        <w:t xml:space="preserve"> to support AI</w:t>
      </w:r>
      <w:r>
        <w:rPr>
          <w:rFonts w:eastAsia="DengXian" w:hint="eastAsia"/>
          <w:b/>
          <w:lang w:val="en-US"/>
        </w:rPr>
        <w:t>/</w:t>
      </w:r>
      <w:r w:rsidRPr="007D7E43">
        <w:rPr>
          <w:rFonts w:eastAsia="DengXian"/>
          <w:b/>
          <w:lang w:val="en-US"/>
        </w:rPr>
        <w:t>ML-based mobility</w:t>
      </w:r>
      <w:r>
        <w:rPr>
          <w:rFonts w:eastAsia="DengXian" w:hint="eastAsia"/>
          <w:b/>
          <w:lang w:val="en-US"/>
        </w:rPr>
        <w:t xml:space="preserve">, e.g., prediction configuration coordination </w:t>
      </w:r>
      <w:r w:rsidRPr="007D7E43">
        <w:rPr>
          <w:rFonts w:eastAsia="DengXian"/>
          <w:b/>
          <w:lang w:val="en-US"/>
        </w:rPr>
        <w:t>via RRC</w:t>
      </w:r>
      <w:r>
        <w:rPr>
          <w:rFonts w:eastAsia="DengXian" w:hint="eastAsia"/>
          <w:b/>
          <w:lang w:val="en-US"/>
        </w:rPr>
        <w:t xml:space="preserve"> inter-node message</w:t>
      </w:r>
      <w:r w:rsidRPr="007D7E43">
        <w:rPr>
          <w:rFonts w:eastAsia="DengXian"/>
          <w:b/>
          <w:lang w:val="en-US"/>
        </w:rPr>
        <w:t>s</w:t>
      </w:r>
      <w:r>
        <w:rPr>
          <w:rFonts w:eastAsia="DengXian"/>
          <w:b/>
          <w:lang w:val="en-US"/>
        </w:rPr>
        <w:t>.</w:t>
      </w:r>
    </w:p>
    <w:p w14:paraId="2B1B024B" w14:textId="27A1CBD3" w:rsidR="00620EB8" w:rsidRPr="00897A35" w:rsidRDefault="00620EB8" w:rsidP="00620EB8">
      <w:pPr>
        <w:pStyle w:val="Heading2"/>
        <w:rPr>
          <w:rFonts w:eastAsiaTheme="minorEastAsia"/>
          <w:sz w:val="28"/>
          <w:szCs w:val="22"/>
        </w:rPr>
      </w:pPr>
      <w:r w:rsidRPr="0060578E">
        <w:rPr>
          <w:rFonts w:eastAsiaTheme="minorEastAsia"/>
          <w:sz w:val="28"/>
          <w:szCs w:val="22"/>
        </w:rPr>
        <w:t>2.</w:t>
      </w:r>
      <w:r>
        <w:rPr>
          <w:rFonts w:eastAsiaTheme="minorEastAsia"/>
          <w:sz w:val="28"/>
          <w:szCs w:val="22"/>
        </w:rPr>
        <w:t>2</w:t>
      </w:r>
      <w:r w:rsidRPr="0060578E">
        <w:rPr>
          <w:rFonts w:eastAsiaTheme="minorEastAsia"/>
          <w:sz w:val="28"/>
          <w:szCs w:val="22"/>
        </w:rPr>
        <w:t xml:space="preserve"> </w:t>
      </w:r>
      <w:r>
        <w:rPr>
          <w:rFonts w:eastAsiaTheme="minorEastAsia" w:hint="eastAsia"/>
          <w:sz w:val="28"/>
          <w:szCs w:val="22"/>
        </w:rPr>
        <w:t>Associated ID</w:t>
      </w:r>
    </w:p>
    <w:p w14:paraId="4633B86F" w14:textId="0A4C6743" w:rsidR="00620EB8" w:rsidRDefault="00620EB8" w:rsidP="00533033">
      <w:pPr>
        <w:rPr>
          <w:rFonts w:eastAsiaTheme="minorEastAsia"/>
        </w:rPr>
      </w:pPr>
      <w:r>
        <w:rPr>
          <w:rFonts w:eastAsiaTheme="minorEastAsia" w:hint="eastAsia"/>
        </w:rPr>
        <w:t>In Rel-19</w:t>
      </w:r>
      <w:r w:rsidR="00985622">
        <w:rPr>
          <w:rFonts w:eastAsiaTheme="minorEastAsia" w:hint="eastAsia"/>
        </w:rPr>
        <w:t xml:space="preserve"> for AI PHY</w:t>
      </w:r>
      <w:r>
        <w:rPr>
          <w:rFonts w:eastAsiaTheme="minorEastAsia" w:hint="eastAsia"/>
        </w:rPr>
        <w:t xml:space="preserve">, </w:t>
      </w:r>
      <w:r w:rsidR="00D92129">
        <w:rPr>
          <w:rFonts w:eastAsiaTheme="minorEastAsia"/>
        </w:rPr>
        <w:t>an</w:t>
      </w:r>
      <w:r w:rsidR="00D92129">
        <w:rPr>
          <w:rFonts w:eastAsiaTheme="minorEastAsia" w:hint="eastAsia"/>
        </w:rPr>
        <w:t xml:space="preserve"> </w:t>
      </w:r>
      <w:r w:rsidR="00985622">
        <w:rPr>
          <w:rFonts w:eastAsiaTheme="minorEastAsia" w:hint="eastAsia"/>
        </w:rPr>
        <w:t xml:space="preserve">associated ID is introduced, which indicates that </w:t>
      </w:r>
      <w:r w:rsidR="00985622" w:rsidRPr="00985622">
        <w:rPr>
          <w:rFonts w:eastAsiaTheme="minorEastAsia"/>
        </w:rPr>
        <w:t>the UE may assume similar properties of a DL Tx beam or beam set/list associated with the same value</w:t>
      </w:r>
      <w:r w:rsidR="00985622">
        <w:rPr>
          <w:rFonts w:eastAsiaTheme="minorEastAsia" w:hint="eastAsia"/>
        </w:rPr>
        <w:t xml:space="preserve">. </w:t>
      </w:r>
      <w:r w:rsidR="00985622">
        <w:rPr>
          <w:rFonts w:eastAsiaTheme="minorEastAsia"/>
        </w:rPr>
        <w:t>A</w:t>
      </w:r>
      <w:r w:rsidR="00985622">
        <w:rPr>
          <w:rFonts w:eastAsiaTheme="minorEastAsia" w:hint="eastAsia"/>
        </w:rPr>
        <w:t xml:space="preserve">nd the associated ID value is </w:t>
      </w:r>
      <w:r w:rsidR="00985622" w:rsidRPr="00985622">
        <w:rPr>
          <w:rFonts w:eastAsiaTheme="minorEastAsia"/>
        </w:rPr>
        <w:t>unique within a PLMN, i.e. it can only be associated with one same/similar beam deployment within the same PLMN.</w:t>
      </w:r>
    </w:p>
    <w:p w14:paraId="62DEA8DF" w14:textId="2AC97CFC" w:rsidR="00985622" w:rsidRDefault="00985622" w:rsidP="00985622">
      <w:pPr>
        <w:spacing w:after="120"/>
        <w:ind w:rightChars="100" w:right="200"/>
        <w:jc w:val="both"/>
        <w:rPr>
          <w:rFonts w:eastAsia="DengXian"/>
          <w:b/>
          <w:lang w:val="en-US"/>
        </w:rPr>
      </w:pPr>
      <w:r>
        <w:rPr>
          <w:rFonts w:eastAsia="DengXian" w:hint="eastAsia"/>
          <w:b/>
          <w:lang w:val="en-US"/>
        </w:rPr>
        <w:t>Observation 2</w:t>
      </w:r>
      <w:r>
        <w:rPr>
          <w:rFonts w:eastAsia="DengXian"/>
          <w:b/>
          <w:lang w:val="en-US"/>
        </w:rPr>
        <w:t xml:space="preserve">: </w:t>
      </w:r>
      <w:r w:rsidR="00D91F88">
        <w:rPr>
          <w:rFonts w:eastAsia="DengXian"/>
          <w:b/>
          <w:lang w:val="en-US"/>
        </w:rPr>
        <w:t>T</w:t>
      </w:r>
      <w:r>
        <w:rPr>
          <w:rFonts w:eastAsia="DengXian" w:hint="eastAsia"/>
          <w:b/>
          <w:lang w:val="en-US"/>
        </w:rPr>
        <w:t>he associated ID</w:t>
      </w:r>
      <w:r w:rsidR="00BF084D">
        <w:rPr>
          <w:rFonts w:eastAsia="DengXian" w:hint="eastAsia"/>
          <w:b/>
          <w:lang w:val="en-US"/>
        </w:rPr>
        <w:t xml:space="preserve"> </w:t>
      </w:r>
      <w:r w:rsidR="00D91F88">
        <w:rPr>
          <w:rFonts w:eastAsia="DengXian"/>
          <w:b/>
          <w:lang w:val="en-US"/>
        </w:rPr>
        <w:t xml:space="preserve">defined for AI for PHY use cases </w:t>
      </w:r>
      <w:r w:rsidR="00BF084D">
        <w:rPr>
          <w:rFonts w:eastAsia="DengXian" w:hint="eastAsia"/>
          <w:b/>
          <w:lang w:val="en-US"/>
        </w:rPr>
        <w:t xml:space="preserve">is used to indicate </w:t>
      </w:r>
      <w:r w:rsidR="00BF084D" w:rsidRPr="00BF084D">
        <w:rPr>
          <w:rFonts w:eastAsia="DengXian"/>
          <w:b/>
          <w:lang w:val="en-US"/>
        </w:rPr>
        <w:t>that the UE may assume similar properties of a DL Tx beam or beam set/list</w:t>
      </w:r>
      <w:r>
        <w:rPr>
          <w:rFonts w:eastAsia="DengXian"/>
          <w:b/>
          <w:lang w:val="en-US"/>
        </w:rPr>
        <w:t>.</w:t>
      </w:r>
    </w:p>
    <w:p w14:paraId="0861CDA6" w14:textId="6357972F" w:rsidR="00620EB8" w:rsidRDefault="00A40C79" w:rsidP="007D7E43">
      <w:pPr>
        <w:spacing w:after="120"/>
        <w:ind w:rightChars="100" w:right="200"/>
        <w:jc w:val="both"/>
        <w:rPr>
          <w:rFonts w:eastAsiaTheme="minorEastAsia"/>
        </w:rPr>
      </w:pPr>
      <w:r>
        <w:rPr>
          <w:rFonts w:eastAsiaTheme="minorEastAsia"/>
        </w:rPr>
        <w:t xml:space="preserve">For </w:t>
      </w:r>
      <w:r w:rsidR="004C0DA3">
        <w:rPr>
          <w:rFonts w:eastAsiaTheme="minorEastAsia" w:hint="eastAsia"/>
        </w:rPr>
        <w:t>AI/ML based mobility</w:t>
      </w:r>
      <w:r>
        <w:rPr>
          <w:rFonts w:eastAsiaTheme="minorEastAsia"/>
        </w:rPr>
        <w:t>, no definition of associated ID was discussed or agreed during the study item phase.</w:t>
      </w:r>
      <w:r w:rsidR="00533B04">
        <w:rPr>
          <w:rFonts w:eastAsiaTheme="minorEastAsia" w:hint="eastAsia"/>
        </w:rPr>
        <w:t xml:space="preserve"> </w:t>
      </w:r>
      <w:r>
        <w:rPr>
          <w:rFonts w:eastAsiaTheme="minorEastAsia"/>
        </w:rPr>
        <w:t xml:space="preserve">At the same time, </w:t>
      </w:r>
      <w:r w:rsidR="00552B71">
        <w:rPr>
          <w:rFonts w:eastAsiaTheme="minorEastAsia"/>
        </w:rPr>
        <w:t>the</w:t>
      </w:r>
      <w:r>
        <w:rPr>
          <w:rFonts w:eastAsiaTheme="minorEastAsia"/>
        </w:rPr>
        <w:t xml:space="preserve"> existing definition does not seem to fit AIML-based mobility </w:t>
      </w:r>
      <w:r w:rsidR="00533B04" w:rsidRPr="00533B04">
        <w:rPr>
          <w:rFonts w:eastAsiaTheme="minorEastAsia"/>
        </w:rPr>
        <w:t>due to beam properties not having such a big impact on cell-level L3 filtered results (while beam level predict</w:t>
      </w:r>
      <w:r w:rsidR="00533B04">
        <w:rPr>
          <w:rFonts w:eastAsiaTheme="minorEastAsia" w:hint="eastAsia"/>
        </w:rPr>
        <w:t>i</w:t>
      </w:r>
      <w:r w:rsidR="00533B04" w:rsidRPr="00533B04">
        <w:rPr>
          <w:rFonts w:eastAsiaTheme="minorEastAsia"/>
        </w:rPr>
        <w:t>on</w:t>
      </w:r>
      <w:r w:rsidR="00533B04">
        <w:rPr>
          <w:rFonts w:eastAsiaTheme="minorEastAsia" w:hint="eastAsia"/>
        </w:rPr>
        <w:t xml:space="preserve"> with UE-sided model</w:t>
      </w:r>
      <w:r w:rsidR="00533B04" w:rsidRPr="00533B04">
        <w:rPr>
          <w:rFonts w:eastAsiaTheme="minorEastAsia"/>
        </w:rPr>
        <w:t xml:space="preserve"> has been excluded)</w:t>
      </w:r>
      <w:r w:rsidR="000F2E5A">
        <w:rPr>
          <w:rFonts w:eastAsiaTheme="minorEastAsia"/>
        </w:rPr>
        <w:t>.</w:t>
      </w:r>
      <w:r w:rsidR="00533B04">
        <w:rPr>
          <w:rFonts w:eastAsiaTheme="minorEastAsia" w:hint="eastAsia"/>
        </w:rPr>
        <w:t xml:space="preserve"> </w:t>
      </w:r>
      <w:r w:rsidR="000F2E5A">
        <w:rPr>
          <w:rFonts w:eastAsiaTheme="minorEastAsia"/>
        </w:rPr>
        <w:t>T</w:t>
      </w:r>
      <w:r w:rsidR="000F2E5A">
        <w:rPr>
          <w:rFonts w:eastAsiaTheme="minorEastAsia" w:hint="eastAsia"/>
        </w:rPr>
        <w:t xml:space="preserve">his </w:t>
      </w:r>
      <w:r w:rsidR="00533B04">
        <w:rPr>
          <w:rFonts w:eastAsiaTheme="minorEastAsia" w:hint="eastAsia"/>
        </w:rPr>
        <w:t xml:space="preserve">had been also proven by the </w:t>
      </w:r>
      <w:r w:rsidR="00533B04">
        <w:rPr>
          <w:rFonts w:eastAsiaTheme="minorEastAsia"/>
        </w:rPr>
        <w:t>generalization</w:t>
      </w:r>
      <w:r w:rsidR="00533B04">
        <w:rPr>
          <w:rFonts w:eastAsiaTheme="minorEastAsia" w:hint="eastAsia"/>
        </w:rPr>
        <w:t xml:space="preserve"> performance </w:t>
      </w:r>
      <w:r w:rsidR="00533B04">
        <w:rPr>
          <w:rFonts w:eastAsiaTheme="minorEastAsia"/>
        </w:rPr>
        <w:t>evaluation</w:t>
      </w:r>
      <w:r w:rsidR="00533B04">
        <w:rPr>
          <w:rFonts w:eastAsiaTheme="minorEastAsia" w:hint="eastAsia"/>
        </w:rPr>
        <w:t xml:space="preserve"> in the SI phase</w:t>
      </w:r>
      <w:r w:rsidR="000F2E5A">
        <w:rPr>
          <w:rFonts w:eastAsiaTheme="minorEastAsia"/>
        </w:rPr>
        <w:t xml:space="preserve"> which showed that the same model performs well in different cell configurations, including cells with different number of beams, different ISDs and channel models (</w:t>
      </w:r>
      <w:proofErr w:type="spellStart"/>
      <w:r w:rsidR="000F2E5A">
        <w:rPr>
          <w:rFonts w:eastAsiaTheme="minorEastAsia"/>
        </w:rPr>
        <w:t>UMi</w:t>
      </w:r>
      <w:proofErr w:type="spellEnd"/>
      <w:r w:rsidR="000F2E5A">
        <w:rPr>
          <w:rFonts w:eastAsiaTheme="minorEastAsia"/>
        </w:rPr>
        <w:t xml:space="preserve"> and </w:t>
      </w:r>
      <w:proofErr w:type="spellStart"/>
      <w:r w:rsidR="000F2E5A">
        <w:rPr>
          <w:rFonts w:eastAsiaTheme="minorEastAsia"/>
        </w:rPr>
        <w:t>UMa</w:t>
      </w:r>
      <w:proofErr w:type="spellEnd"/>
      <w:r w:rsidR="000F2E5A">
        <w:rPr>
          <w:rFonts w:eastAsiaTheme="minorEastAsia"/>
        </w:rPr>
        <w:t>)</w:t>
      </w:r>
      <w:r w:rsidR="00533B04">
        <w:rPr>
          <w:rFonts w:eastAsiaTheme="minorEastAsia" w:hint="eastAsia"/>
        </w:rPr>
        <w:t>.</w:t>
      </w:r>
      <w:r w:rsidR="00A312DD">
        <w:rPr>
          <w:rFonts w:eastAsiaTheme="minorEastAsia"/>
        </w:rPr>
        <w:t xml:space="preserve"> This proves that beam properties do not have a big impact </w:t>
      </w:r>
      <w:r w:rsidR="00552B71">
        <w:rPr>
          <w:rFonts w:eastAsiaTheme="minorEastAsia"/>
        </w:rPr>
        <w:t xml:space="preserve">on </w:t>
      </w:r>
      <w:r w:rsidR="00C055F8">
        <w:rPr>
          <w:rFonts w:eastAsiaTheme="minorEastAsia"/>
        </w:rPr>
        <w:t>the prediction accuracy in mobility scenarios. One reason for this is that in these scenarios, the measurement that is utilized in L1 and L3 filtered measurement result already “filters out” potential impacts of different beam properties, as opposed to beam management and CSI use cases where this filtering is not applied.</w:t>
      </w:r>
    </w:p>
    <w:p w14:paraId="6DAF8281" w14:textId="324FDFC3" w:rsidR="00533B04" w:rsidRDefault="00533B04" w:rsidP="00533B04">
      <w:pPr>
        <w:spacing w:after="120"/>
        <w:ind w:rightChars="100" w:right="200"/>
        <w:jc w:val="both"/>
        <w:rPr>
          <w:rFonts w:eastAsia="DengXian"/>
          <w:b/>
          <w:lang w:val="en-US"/>
        </w:rPr>
      </w:pPr>
      <w:r>
        <w:rPr>
          <w:rFonts w:eastAsia="DengXian" w:hint="eastAsia"/>
          <w:b/>
          <w:lang w:val="en-US"/>
        </w:rPr>
        <w:lastRenderedPageBreak/>
        <w:t xml:space="preserve">Observation </w:t>
      </w:r>
      <w:r w:rsidR="00A77541">
        <w:rPr>
          <w:rFonts w:eastAsia="DengXian" w:hint="eastAsia"/>
          <w:b/>
          <w:lang w:val="en-US"/>
        </w:rPr>
        <w:t>3</w:t>
      </w:r>
      <w:r>
        <w:rPr>
          <w:rFonts w:eastAsia="DengXian"/>
          <w:b/>
          <w:lang w:val="en-US"/>
        </w:rPr>
        <w:t xml:space="preserve">: </w:t>
      </w:r>
      <w:r w:rsidR="005D5C52">
        <w:rPr>
          <w:rFonts w:eastAsia="DengXian"/>
          <w:b/>
          <w:lang w:val="en-US"/>
        </w:rPr>
        <w:t>As opposed to beam management and CSI prediction use cases which utilize non-filtered RSRP results, t</w:t>
      </w:r>
      <w:r>
        <w:rPr>
          <w:rFonts w:eastAsia="DengXian" w:hint="eastAsia"/>
          <w:b/>
          <w:lang w:val="en-US"/>
        </w:rPr>
        <w:t xml:space="preserve">he </w:t>
      </w:r>
      <w:r w:rsidRPr="00533B04">
        <w:rPr>
          <w:rFonts w:eastAsia="DengXian"/>
          <w:b/>
          <w:lang w:val="en-US"/>
        </w:rPr>
        <w:t xml:space="preserve">beam properties </w:t>
      </w:r>
      <w:r w:rsidR="005D5C52">
        <w:rPr>
          <w:rFonts w:eastAsia="DengXian"/>
          <w:b/>
          <w:lang w:val="en-US"/>
        </w:rPr>
        <w:t xml:space="preserve">do </w:t>
      </w:r>
      <w:r w:rsidRPr="00533B04">
        <w:rPr>
          <w:rFonts w:eastAsia="DengXian"/>
          <w:b/>
          <w:lang w:val="en-US"/>
        </w:rPr>
        <w:t>not hav</w:t>
      </w:r>
      <w:r w:rsidR="005D5C52">
        <w:rPr>
          <w:rFonts w:eastAsia="DengXian"/>
          <w:b/>
          <w:lang w:val="en-US"/>
        </w:rPr>
        <w:t>e</w:t>
      </w:r>
      <w:r w:rsidRPr="00533B04">
        <w:rPr>
          <w:rFonts w:eastAsia="DengXian"/>
          <w:b/>
          <w:lang w:val="en-US"/>
        </w:rPr>
        <w:t xml:space="preserve"> </w:t>
      </w:r>
      <w:r w:rsidR="005D5C52">
        <w:rPr>
          <w:rFonts w:eastAsia="DengXian"/>
          <w:b/>
          <w:lang w:val="en-US"/>
        </w:rPr>
        <w:t>an</w:t>
      </w:r>
      <w:r w:rsidRPr="00533B04">
        <w:rPr>
          <w:rFonts w:eastAsia="DengXian"/>
          <w:b/>
          <w:lang w:val="en-US"/>
        </w:rPr>
        <w:t xml:space="preserve"> impact on cell-level L3 filtered </w:t>
      </w:r>
      <w:r w:rsidR="005D5C52">
        <w:rPr>
          <w:rFonts w:eastAsia="DengXian"/>
          <w:b/>
          <w:lang w:val="en-US"/>
        </w:rPr>
        <w:t xml:space="preserve">measurement </w:t>
      </w:r>
      <w:r w:rsidRPr="00533B04">
        <w:rPr>
          <w:rFonts w:eastAsia="DengXian"/>
          <w:b/>
          <w:lang w:val="en-US"/>
        </w:rPr>
        <w:t>result</w:t>
      </w:r>
      <w:r>
        <w:rPr>
          <w:rFonts w:eastAsia="DengXian" w:hint="eastAsia"/>
          <w:b/>
          <w:lang w:val="en-US"/>
        </w:rPr>
        <w:t xml:space="preserve">, which </w:t>
      </w:r>
      <w:r w:rsidRPr="00533B04">
        <w:rPr>
          <w:rFonts w:eastAsia="DengXian"/>
          <w:b/>
          <w:lang w:val="en-US"/>
        </w:rPr>
        <w:t>had</w:t>
      </w:r>
      <w:r w:rsidR="005D5C52">
        <w:rPr>
          <w:rFonts w:eastAsia="DengXian"/>
          <w:b/>
          <w:lang w:val="en-US"/>
        </w:rPr>
        <w:t xml:space="preserve"> also</w:t>
      </w:r>
      <w:r w:rsidRPr="00533B04">
        <w:rPr>
          <w:rFonts w:eastAsia="DengXian"/>
          <w:b/>
          <w:lang w:val="en-US"/>
        </w:rPr>
        <w:t xml:space="preserve"> been proven by the generalization performance evaluation in the SI phase</w:t>
      </w:r>
      <w:r>
        <w:rPr>
          <w:rFonts w:eastAsia="DengXian"/>
          <w:b/>
          <w:lang w:val="en-US"/>
        </w:rPr>
        <w:t>.</w:t>
      </w:r>
    </w:p>
    <w:p w14:paraId="3A31BE2A" w14:textId="3D47FA2E" w:rsidR="00057838" w:rsidRDefault="00057838" w:rsidP="00533B04">
      <w:pPr>
        <w:spacing w:after="120"/>
        <w:ind w:rightChars="100" w:right="200"/>
        <w:jc w:val="both"/>
        <w:rPr>
          <w:rFonts w:eastAsia="DengXian"/>
          <w:b/>
          <w:lang w:val="en-US"/>
        </w:rPr>
      </w:pPr>
      <w:r>
        <w:rPr>
          <w:rFonts w:eastAsia="DengXian"/>
          <w:b/>
          <w:lang w:val="en-US"/>
        </w:rPr>
        <w:t xml:space="preserve">Observation </w:t>
      </w:r>
      <w:r w:rsidR="00A77541">
        <w:rPr>
          <w:rFonts w:eastAsia="DengXian" w:hint="eastAsia"/>
          <w:b/>
          <w:lang w:val="en-US"/>
        </w:rPr>
        <w:t>4</w:t>
      </w:r>
      <w:r>
        <w:rPr>
          <w:rFonts w:eastAsia="DengXian"/>
          <w:b/>
          <w:lang w:val="en-US"/>
        </w:rPr>
        <w:t>: Beam-level prediction using UE-side</w:t>
      </w:r>
      <w:r w:rsidR="00D91F88">
        <w:rPr>
          <w:rFonts w:eastAsia="DengXian"/>
          <w:b/>
          <w:lang w:val="en-US"/>
        </w:rPr>
        <w:t>d</w:t>
      </w:r>
      <w:r>
        <w:rPr>
          <w:rFonts w:eastAsia="DengXian"/>
          <w:b/>
          <w:lang w:val="en-US"/>
        </w:rPr>
        <w:t xml:space="preserve"> model is not in the scope of the WI.</w:t>
      </w:r>
    </w:p>
    <w:p w14:paraId="44D17098" w14:textId="3AD51AB1" w:rsidR="00D91F88" w:rsidRDefault="00A40C79" w:rsidP="007D7E43">
      <w:pPr>
        <w:spacing w:after="120"/>
        <w:ind w:rightChars="100" w:right="200"/>
        <w:jc w:val="both"/>
        <w:rPr>
          <w:rFonts w:eastAsiaTheme="minorEastAsia"/>
        </w:rPr>
      </w:pPr>
      <w:r>
        <w:rPr>
          <w:rFonts w:eastAsiaTheme="minorEastAsia"/>
        </w:rPr>
        <w:t xml:space="preserve">Another </w:t>
      </w:r>
      <w:r w:rsidR="00D91F88">
        <w:rPr>
          <w:rFonts w:eastAsiaTheme="minorEastAsia" w:hint="eastAsia"/>
        </w:rPr>
        <w:t xml:space="preserve">big difference between </w:t>
      </w:r>
      <w:r w:rsidR="00D91F88" w:rsidRPr="004C0DA3">
        <w:rPr>
          <w:rFonts w:eastAsiaTheme="minorEastAsia"/>
        </w:rPr>
        <w:t>AI</w:t>
      </w:r>
      <w:r w:rsidR="00D91F88">
        <w:rPr>
          <w:rFonts w:eastAsiaTheme="minorEastAsia" w:hint="eastAsia"/>
        </w:rPr>
        <w:t>/</w:t>
      </w:r>
      <w:r w:rsidR="00D91F88" w:rsidRPr="004C0DA3">
        <w:rPr>
          <w:rFonts w:eastAsiaTheme="minorEastAsia"/>
        </w:rPr>
        <w:t>ML for PHY and AI</w:t>
      </w:r>
      <w:r w:rsidR="00D91F88">
        <w:rPr>
          <w:rFonts w:eastAsiaTheme="minorEastAsia" w:hint="eastAsia"/>
        </w:rPr>
        <w:t>/</w:t>
      </w:r>
      <w:r w:rsidR="00D91F88" w:rsidRPr="004C0DA3">
        <w:rPr>
          <w:rFonts w:eastAsiaTheme="minorEastAsia"/>
        </w:rPr>
        <w:t>ML for mobility</w:t>
      </w:r>
      <w:r w:rsidR="00D91F88">
        <w:rPr>
          <w:rFonts w:eastAsiaTheme="minorEastAsia" w:hint="eastAsia"/>
        </w:rPr>
        <w:t xml:space="preserve"> is that the </w:t>
      </w:r>
      <w:r w:rsidR="00D91F88" w:rsidRPr="004C0DA3">
        <w:rPr>
          <w:rFonts w:eastAsiaTheme="minorEastAsia"/>
        </w:rPr>
        <w:t>AI</w:t>
      </w:r>
      <w:r w:rsidR="00D91F88">
        <w:rPr>
          <w:rFonts w:eastAsiaTheme="minorEastAsia" w:hint="eastAsia"/>
        </w:rPr>
        <w:t>/</w:t>
      </w:r>
      <w:r w:rsidR="00D91F88" w:rsidRPr="004C0DA3">
        <w:rPr>
          <w:rFonts w:eastAsiaTheme="minorEastAsia"/>
        </w:rPr>
        <w:t xml:space="preserve">ML based mobility very often </w:t>
      </w:r>
      <w:r w:rsidR="00D91F88">
        <w:rPr>
          <w:rFonts w:eastAsiaTheme="minorEastAsia" w:hint="eastAsia"/>
        </w:rPr>
        <w:t>involve</w:t>
      </w:r>
      <w:r w:rsidR="00D91F88">
        <w:rPr>
          <w:rFonts w:eastAsiaTheme="minorEastAsia"/>
        </w:rPr>
        <w:t>s</w:t>
      </w:r>
      <w:r w:rsidR="00D91F88">
        <w:rPr>
          <w:rFonts w:eastAsiaTheme="minorEastAsia" w:hint="eastAsia"/>
        </w:rPr>
        <w:t xml:space="preserve"> </w:t>
      </w:r>
      <w:r w:rsidR="00D91F88" w:rsidRPr="004C0DA3">
        <w:rPr>
          <w:rFonts w:eastAsiaTheme="minorEastAsia"/>
        </w:rPr>
        <w:t xml:space="preserve">multiple cells </w:t>
      </w:r>
      <w:r w:rsidR="00D91F88">
        <w:rPr>
          <w:rFonts w:eastAsiaTheme="minorEastAsia" w:hint="eastAsia"/>
        </w:rPr>
        <w:t>while the b</w:t>
      </w:r>
      <w:r w:rsidR="00D91F88" w:rsidRPr="004C0DA3">
        <w:rPr>
          <w:rFonts w:eastAsiaTheme="minorEastAsia"/>
        </w:rPr>
        <w:t>eam man</w:t>
      </w:r>
      <w:r w:rsidR="00D91F88">
        <w:rPr>
          <w:rFonts w:eastAsiaTheme="minorEastAsia" w:hint="eastAsia"/>
        </w:rPr>
        <w:t>a</w:t>
      </w:r>
      <w:r w:rsidR="00D91F88" w:rsidRPr="004C0DA3">
        <w:rPr>
          <w:rFonts w:eastAsiaTheme="minorEastAsia"/>
        </w:rPr>
        <w:t>gement is always performed for a serving cell</w:t>
      </w:r>
      <w:r w:rsidR="00D91F88">
        <w:rPr>
          <w:rFonts w:eastAsiaTheme="minorEastAsia" w:hint="eastAsia"/>
        </w:rPr>
        <w:t>.</w:t>
      </w:r>
      <w:r>
        <w:rPr>
          <w:rFonts w:eastAsiaTheme="minorEastAsia"/>
        </w:rPr>
        <w:t xml:space="preserve"> This means that to determine applicability, the UE would have to consider </w:t>
      </w:r>
      <w:r w:rsidR="000F2CB1">
        <w:rPr>
          <w:rFonts w:eastAsiaTheme="minorEastAsia"/>
        </w:rPr>
        <w:t>associated ID for each neighbouring cell and serving cell separately and then consider applicability from the perspective of each cell pair, e.g. when predicting a mobility event which involves two cells or when performing inter-frequency prediction. The complexity of such behaviour would be very significant for no clear reason, as indicated above.</w:t>
      </w:r>
    </w:p>
    <w:p w14:paraId="1C6DCF38" w14:textId="0D559559" w:rsidR="000F2CB1" w:rsidRPr="000F2CB1" w:rsidRDefault="000F2CB1" w:rsidP="007D7E43">
      <w:pPr>
        <w:spacing w:after="120"/>
        <w:ind w:rightChars="100" w:right="200"/>
        <w:jc w:val="both"/>
        <w:rPr>
          <w:rFonts w:eastAsiaTheme="minorEastAsia"/>
          <w:b/>
        </w:rPr>
      </w:pPr>
      <w:r>
        <w:rPr>
          <w:rFonts w:eastAsiaTheme="minorEastAsia"/>
          <w:b/>
        </w:rPr>
        <w:t xml:space="preserve">Observation </w:t>
      </w:r>
      <w:r w:rsidR="00A77541">
        <w:rPr>
          <w:rFonts w:eastAsiaTheme="minorEastAsia" w:hint="eastAsia"/>
          <w:b/>
        </w:rPr>
        <w:t>5</w:t>
      </w:r>
      <w:r>
        <w:rPr>
          <w:rFonts w:eastAsiaTheme="minorEastAsia"/>
          <w:b/>
        </w:rPr>
        <w:t xml:space="preserve">: Since mobility scenarios involve multiple serving and neighbouring cells, associated IDs would increase applicability determination and reporting by the UE significantly, while the need of associated ID </w:t>
      </w:r>
      <w:r w:rsidR="00F745E6">
        <w:rPr>
          <w:rFonts w:eastAsiaTheme="minorEastAsia"/>
          <w:b/>
        </w:rPr>
        <w:t>was not proven in SI phase.</w:t>
      </w:r>
    </w:p>
    <w:p w14:paraId="1F31077C" w14:textId="5A7E3023" w:rsidR="00533B04" w:rsidRDefault="00533B04" w:rsidP="007D7E43">
      <w:pPr>
        <w:spacing w:after="120"/>
        <w:ind w:rightChars="100" w:right="200"/>
        <w:jc w:val="both"/>
        <w:rPr>
          <w:rFonts w:eastAsiaTheme="minorEastAsia"/>
        </w:rPr>
      </w:pPr>
      <w:r>
        <w:rPr>
          <w:rFonts w:eastAsiaTheme="minorEastAsia" w:hint="eastAsia"/>
        </w:rPr>
        <w:t xml:space="preserve">Therefore, considering </w:t>
      </w:r>
      <w:r w:rsidR="00F745E6">
        <w:rPr>
          <w:rFonts w:eastAsiaTheme="minorEastAsia"/>
        </w:rPr>
        <w:t xml:space="preserve">unclear meaning and </w:t>
      </w:r>
      <w:r w:rsidR="001F1E96">
        <w:rPr>
          <w:rFonts w:eastAsiaTheme="minorEastAsia"/>
        </w:rPr>
        <w:t>need of utilizing associated ID in AIML for mobility scenarios,</w:t>
      </w:r>
      <w:r w:rsidR="00F745E6">
        <w:rPr>
          <w:rFonts w:eastAsiaTheme="minorEastAsia"/>
        </w:rPr>
        <w:t xml:space="preserve"> </w:t>
      </w:r>
      <w:r>
        <w:rPr>
          <w:rFonts w:eastAsiaTheme="minorEastAsia" w:hint="eastAsia"/>
        </w:rPr>
        <w:t xml:space="preserve">high additional specifications impact and the complexity to use the </w:t>
      </w:r>
      <w:r>
        <w:rPr>
          <w:rFonts w:eastAsiaTheme="minorEastAsia"/>
        </w:rPr>
        <w:t>associated</w:t>
      </w:r>
      <w:r>
        <w:rPr>
          <w:rFonts w:eastAsiaTheme="minorEastAsia" w:hint="eastAsia"/>
        </w:rPr>
        <w:t xml:space="preserve"> ID in the </w:t>
      </w:r>
      <w:r w:rsidR="001F1E96">
        <w:rPr>
          <w:rFonts w:eastAsiaTheme="minorEastAsia"/>
        </w:rPr>
        <w:t xml:space="preserve">practical </w:t>
      </w:r>
      <w:r>
        <w:rPr>
          <w:rFonts w:eastAsiaTheme="minorEastAsia" w:hint="eastAsia"/>
        </w:rPr>
        <w:t>deployments</w:t>
      </w:r>
      <w:r w:rsidR="001F1E96">
        <w:rPr>
          <w:rFonts w:eastAsiaTheme="minorEastAsia"/>
        </w:rPr>
        <w:t xml:space="preserve"> where multiple cells are involved for a functionality</w:t>
      </w:r>
      <w:r>
        <w:rPr>
          <w:rFonts w:eastAsiaTheme="minorEastAsia" w:hint="eastAsia"/>
        </w:rPr>
        <w:t xml:space="preserve">, it is suggested </w:t>
      </w:r>
      <w:r>
        <w:rPr>
          <w:rFonts w:eastAsiaTheme="minorEastAsia"/>
        </w:rPr>
        <w:t>that</w:t>
      </w:r>
      <w:r>
        <w:rPr>
          <w:rFonts w:eastAsiaTheme="minorEastAsia" w:hint="eastAsia"/>
        </w:rPr>
        <w:t xml:space="preserve"> a</w:t>
      </w:r>
      <w:r w:rsidRPr="00533B04">
        <w:rPr>
          <w:rFonts w:eastAsiaTheme="minorEastAsia"/>
        </w:rPr>
        <w:t>ssociated ID is not supported for Rel-20 AI aided mobility</w:t>
      </w:r>
      <w:r>
        <w:rPr>
          <w:rFonts w:eastAsiaTheme="minorEastAsia" w:hint="eastAsia"/>
        </w:rPr>
        <w:t>.</w:t>
      </w:r>
    </w:p>
    <w:p w14:paraId="17B4F2BB" w14:textId="38DD3EC8" w:rsidR="00533B04" w:rsidRDefault="00533B04" w:rsidP="00533B04">
      <w:pPr>
        <w:spacing w:after="120"/>
        <w:ind w:rightChars="100" w:right="200"/>
        <w:jc w:val="both"/>
        <w:rPr>
          <w:rFonts w:eastAsia="DengXian"/>
          <w:b/>
          <w:lang w:val="en-US"/>
        </w:rPr>
      </w:pPr>
      <w:r>
        <w:rPr>
          <w:rFonts w:eastAsia="DengXian"/>
          <w:b/>
          <w:lang w:val="en-US"/>
        </w:rPr>
        <w:t xml:space="preserve">Proposal </w:t>
      </w:r>
      <w:r>
        <w:rPr>
          <w:rFonts w:eastAsia="DengXian" w:hint="eastAsia"/>
          <w:b/>
          <w:lang w:val="en-US"/>
        </w:rPr>
        <w:t>2</w:t>
      </w:r>
      <w:r>
        <w:rPr>
          <w:rFonts w:eastAsia="DengXian"/>
          <w:b/>
          <w:lang w:val="en-US"/>
        </w:rPr>
        <w:t xml:space="preserve">: </w:t>
      </w:r>
      <w:r>
        <w:rPr>
          <w:rFonts w:eastAsia="DengXian" w:hint="eastAsia"/>
          <w:b/>
          <w:lang w:val="en-US"/>
        </w:rPr>
        <w:t>A</w:t>
      </w:r>
      <w:r w:rsidRPr="00533B04">
        <w:rPr>
          <w:rFonts w:eastAsia="DengXian"/>
          <w:b/>
          <w:lang w:val="en-US"/>
        </w:rPr>
        <w:t>ssociated ID is not supported for Rel-20 AI aided mobility.</w:t>
      </w:r>
    </w:p>
    <w:p w14:paraId="3A96BF18" w14:textId="3EF829A8" w:rsidR="003A09B7" w:rsidRDefault="00C670D2" w:rsidP="000F7DAD">
      <w:pPr>
        <w:pStyle w:val="Heading2"/>
        <w:rPr>
          <w:rFonts w:eastAsiaTheme="minorEastAsia"/>
        </w:rPr>
      </w:pPr>
      <w:r w:rsidRPr="0060578E">
        <w:rPr>
          <w:rFonts w:eastAsiaTheme="minorEastAsia"/>
          <w:sz w:val="28"/>
          <w:szCs w:val="22"/>
        </w:rPr>
        <w:t>2.</w:t>
      </w:r>
      <w:r>
        <w:rPr>
          <w:rFonts w:eastAsiaTheme="minorEastAsia" w:hint="eastAsia"/>
          <w:sz w:val="28"/>
          <w:szCs w:val="22"/>
        </w:rPr>
        <w:t>3</w:t>
      </w:r>
      <w:r w:rsidRPr="0060578E">
        <w:rPr>
          <w:rFonts w:eastAsiaTheme="minorEastAsia"/>
          <w:sz w:val="28"/>
          <w:szCs w:val="22"/>
        </w:rPr>
        <w:t xml:space="preserve"> </w:t>
      </w:r>
      <w:r w:rsidRPr="00C670D2">
        <w:rPr>
          <w:rFonts w:eastAsiaTheme="minorEastAsia"/>
          <w:sz w:val="28"/>
          <w:szCs w:val="22"/>
        </w:rPr>
        <w:t xml:space="preserve">Prediction configuration </w:t>
      </w:r>
      <w:r w:rsidR="007E4FCE">
        <w:rPr>
          <w:rFonts w:eastAsiaTheme="minorEastAsia"/>
          <w:sz w:val="28"/>
          <w:szCs w:val="22"/>
        </w:rPr>
        <w:t>and reporting</w:t>
      </w:r>
    </w:p>
    <w:p w14:paraId="63BE6D5F" w14:textId="52588CFF" w:rsidR="006D721A" w:rsidRDefault="005B482D" w:rsidP="006D721A">
      <w:pPr>
        <w:spacing w:after="120"/>
        <w:ind w:rightChars="100" w:right="200"/>
        <w:jc w:val="both"/>
        <w:rPr>
          <w:rFonts w:eastAsiaTheme="minorEastAsia"/>
        </w:rPr>
      </w:pPr>
      <w:r>
        <w:rPr>
          <w:rFonts w:eastAsiaTheme="minorEastAsia"/>
        </w:rPr>
        <w:t>I</w:t>
      </w:r>
      <w:r w:rsidR="006D721A">
        <w:rPr>
          <w:rFonts w:eastAsiaTheme="minorEastAsia" w:hint="eastAsia"/>
        </w:rPr>
        <w:t xml:space="preserve">n TR 38.744, </w:t>
      </w:r>
      <w:r w:rsidR="003A09B7">
        <w:rPr>
          <w:rFonts w:eastAsiaTheme="minorEastAsia"/>
        </w:rPr>
        <w:t xml:space="preserve">the </w:t>
      </w:r>
      <w:r w:rsidR="006D721A">
        <w:rPr>
          <w:rFonts w:eastAsiaTheme="minorEastAsia" w:hint="eastAsia"/>
        </w:rPr>
        <w:t xml:space="preserve">following prediction parameters had been </w:t>
      </w:r>
      <w:r w:rsidR="003A09B7">
        <w:rPr>
          <w:rFonts w:eastAsiaTheme="minorEastAsia"/>
        </w:rPr>
        <w:t>captured</w:t>
      </w:r>
      <w:r w:rsidR="006D721A">
        <w:rPr>
          <w:rFonts w:eastAsiaTheme="minorEastAsia" w:hint="eastAsia"/>
        </w:rPr>
        <w:t>:</w:t>
      </w:r>
    </w:p>
    <w:tbl>
      <w:tblPr>
        <w:tblStyle w:val="TableGrid"/>
        <w:tblW w:w="0" w:type="auto"/>
        <w:tblLook w:val="04A0" w:firstRow="1" w:lastRow="0" w:firstColumn="1" w:lastColumn="0" w:noHBand="0" w:noVBand="1"/>
      </w:tblPr>
      <w:tblGrid>
        <w:gridCol w:w="9629"/>
      </w:tblGrid>
      <w:tr w:rsidR="006D721A" w14:paraId="2AA968E6" w14:textId="77777777" w:rsidTr="00D51F9E">
        <w:tc>
          <w:tcPr>
            <w:tcW w:w="9629" w:type="dxa"/>
          </w:tcPr>
          <w:p w14:paraId="099104B8" w14:textId="77777777" w:rsidR="006D721A" w:rsidRPr="006D721A" w:rsidRDefault="006D721A" w:rsidP="006D721A">
            <w:pPr>
              <w:pStyle w:val="ListParagraph"/>
              <w:numPr>
                <w:ilvl w:val="0"/>
                <w:numId w:val="14"/>
              </w:numPr>
              <w:tabs>
                <w:tab w:val="left" w:pos="1622"/>
              </w:tabs>
              <w:ind w:leftChars="0"/>
              <w:rPr>
                <w:lang w:val="en-US" w:eastAsia="ja-JP"/>
              </w:rPr>
            </w:pPr>
            <w:r w:rsidRPr="006D721A">
              <w:rPr>
                <w:lang w:val="en-US" w:eastAsia="ja-JP"/>
              </w:rPr>
              <w:t>PW length for intra-frequency temporal domain case A</w:t>
            </w:r>
          </w:p>
          <w:p w14:paraId="1B6ECDA7" w14:textId="77777777" w:rsidR="006D721A" w:rsidRPr="006D721A" w:rsidRDefault="006D721A" w:rsidP="006D721A">
            <w:pPr>
              <w:pStyle w:val="ListParagraph"/>
              <w:numPr>
                <w:ilvl w:val="0"/>
                <w:numId w:val="14"/>
              </w:numPr>
              <w:tabs>
                <w:tab w:val="left" w:pos="1622"/>
              </w:tabs>
              <w:ind w:leftChars="0"/>
              <w:rPr>
                <w:lang w:val="en-US" w:eastAsia="ja-JP"/>
              </w:rPr>
            </w:pPr>
            <w:r w:rsidRPr="006D721A">
              <w:rPr>
                <w:lang w:val="en-US" w:eastAsia="ja-JP"/>
              </w:rPr>
              <w:t>Measured frequency carrier and predicted frequency carrier information for inter-frequency prediction</w:t>
            </w:r>
          </w:p>
          <w:p w14:paraId="04D44C19" w14:textId="77777777" w:rsidR="006D721A" w:rsidRPr="006D721A" w:rsidRDefault="006D721A" w:rsidP="006D721A">
            <w:pPr>
              <w:pStyle w:val="ListParagraph"/>
              <w:numPr>
                <w:ilvl w:val="0"/>
                <w:numId w:val="14"/>
              </w:numPr>
              <w:tabs>
                <w:tab w:val="left" w:pos="1622"/>
              </w:tabs>
              <w:ind w:leftChars="0"/>
              <w:rPr>
                <w:lang w:val="en-US" w:eastAsia="ja-JP"/>
              </w:rPr>
            </w:pPr>
            <w:r w:rsidRPr="006D721A">
              <w:rPr>
                <w:lang w:val="en-US" w:eastAsia="ja-JP"/>
              </w:rPr>
              <w:t>Parameter for intra-frequency temporal domain case B to indicate the timing of network’s SSB configuration (but not necessarily the timing for UE to perform or skip measurement)</w:t>
            </w:r>
          </w:p>
          <w:p w14:paraId="5F78190C" w14:textId="77777777" w:rsidR="006D721A" w:rsidRPr="006D721A" w:rsidRDefault="006D721A" w:rsidP="006D721A">
            <w:pPr>
              <w:pStyle w:val="ListParagraph"/>
              <w:numPr>
                <w:ilvl w:val="0"/>
                <w:numId w:val="14"/>
              </w:numPr>
              <w:tabs>
                <w:tab w:val="left" w:pos="1622"/>
              </w:tabs>
              <w:ind w:leftChars="0"/>
              <w:rPr>
                <w:lang w:val="en-US" w:eastAsia="ja-JP"/>
              </w:rPr>
            </w:pPr>
            <w:r w:rsidRPr="006D721A">
              <w:rPr>
                <w:lang w:val="en-US" w:eastAsia="ja-JP"/>
              </w:rPr>
              <w:t>Optional list of cells for intra-frequency temporal domain case A, for which network expects inference report (if available)</w:t>
            </w:r>
          </w:p>
          <w:p w14:paraId="1D65C385" w14:textId="77777777" w:rsidR="006D721A" w:rsidRPr="006D721A" w:rsidRDefault="006D721A" w:rsidP="006D721A">
            <w:pPr>
              <w:pStyle w:val="ListParagraph"/>
              <w:numPr>
                <w:ilvl w:val="0"/>
                <w:numId w:val="14"/>
              </w:numPr>
              <w:tabs>
                <w:tab w:val="left" w:pos="1622"/>
              </w:tabs>
              <w:ind w:leftChars="0"/>
              <w:rPr>
                <w:lang w:val="en-US" w:eastAsia="ja-JP"/>
              </w:rPr>
            </w:pPr>
            <w:r w:rsidRPr="006D721A">
              <w:rPr>
                <w:lang w:val="en-US" w:eastAsia="ja-JP"/>
              </w:rPr>
              <w:t>Optional Beam pattern e.g. to save SSB transmission for intra-frequency spatial domain prediction</w:t>
            </w:r>
          </w:p>
          <w:p w14:paraId="3B46EAC5" w14:textId="640A76D8" w:rsidR="006D721A" w:rsidRPr="006D721A" w:rsidRDefault="006D721A" w:rsidP="006D721A">
            <w:pPr>
              <w:pStyle w:val="ListParagraph"/>
              <w:numPr>
                <w:ilvl w:val="0"/>
                <w:numId w:val="14"/>
              </w:numPr>
              <w:tabs>
                <w:tab w:val="left" w:pos="1622"/>
              </w:tabs>
              <w:ind w:leftChars="0"/>
              <w:rPr>
                <w:rFonts w:eastAsiaTheme="minorEastAsia"/>
                <w:b/>
                <w:bCs/>
                <w:lang w:val="en-US"/>
              </w:rPr>
            </w:pPr>
            <w:r w:rsidRPr="006D721A">
              <w:rPr>
                <w:lang w:val="en-US" w:eastAsia="ja-JP"/>
              </w:rPr>
              <w:t>Optional associated ID</w:t>
            </w:r>
          </w:p>
        </w:tc>
      </w:tr>
    </w:tbl>
    <w:p w14:paraId="164F3B6A" w14:textId="77777777" w:rsidR="006D721A" w:rsidRPr="006D721A" w:rsidRDefault="006D721A" w:rsidP="006D721A">
      <w:pPr>
        <w:spacing w:after="120"/>
        <w:ind w:rightChars="100" w:right="200"/>
        <w:jc w:val="both"/>
        <w:rPr>
          <w:rFonts w:eastAsiaTheme="minorEastAsia"/>
        </w:rPr>
      </w:pPr>
    </w:p>
    <w:p w14:paraId="08C499E4" w14:textId="16F4F829" w:rsidR="00512044" w:rsidRDefault="005B482D" w:rsidP="005B482D">
      <w:pPr>
        <w:spacing w:after="0"/>
        <w:rPr>
          <w:rFonts w:eastAsiaTheme="minorEastAsia"/>
        </w:rPr>
      </w:pPr>
      <w:r w:rsidRPr="00AA0E39">
        <w:rPr>
          <w:rFonts w:eastAsiaTheme="minorEastAsia"/>
        </w:rPr>
        <w:t xml:space="preserve">What needs to be discussed further is how these parameters should be signalled to the UE. </w:t>
      </w:r>
      <w:r>
        <w:rPr>
          <w:rFonts w:eastAsiaTheme="minorEastAsia"/>
        </w:rPr>
        <w:t>T</w:t>
      </w:r>
      <w:r w:rsidR="008010BD">
        <w:rPr>
          <w:rFonts w:eastAsiaTheme="minorEastAsia" w:hint="eastAsia"/>
        </w:rPr>
        <w:t>wo approach</w:t>
      </w:r>
      <w:r w:rsidR="00B05992">
        <w:rPr>
          <w:rFonts w:eastAsiaTheme="minorEastAsia"/>
        </w:rPr>
        <w:t>e</w:t>
      </w:r>
      <w:r w:rsidR="008010BD">
        <w:rPr>
          <w:rFonts w:eastAsiaTheme="minorEastAsia" w:hint="eastAsia"/>
        </w:rPr>
        <w:t xml:space="preserve">s can be </w:t>
      </w:r>
      <w:r w:rsidR="008010BD">
        <w:rPr>
          <w:rFonts w:eastAsiaTheme="minorEastAsia"/>
        </w:rPr>
        <w:t>considered</w:t>
      </w:r>
      <w:r>
        <w:rPr>
          <w:rFonts w:eastAsiaTheme="minorEastAsia"/>
        </w:rPr>
        <w:t>:</w:t>
      </w:r>
    </w:p>
    <w:p w14:paraId="09B72586" w14:textId="6B05D241" w:rsidR="008010BD" w:rsidRDefault="008010BD" w:rsidP="005B482D">
      <w:pPr>
        <w:pStyle w:val="ListParagraph"/>
        <w:numPr>
          <w:ilvl w:val="0"/>
          <w:numId w:val="20"/>
        </w:numPr>
        <w:ind w:leftChars="0"/>
      </w:pPr>
      <w:r w:rsidRPr="005B482D">
        <w:rPr>
          <w:rFonts w:hint="eastAsia"/>
          <w:b/>
        </w:rPr>
        <w:t>Approach#1:</w:t>
      </w:r>
      <w:r>
        <w:rPr>
          <w:rFonts w:hint="eastAsia"/>
        </w:rPr>
        <w:t xml:space="preserve"> </w:t>
      </w:r>
      <w:r w:rsidRPr="008010BD">
        <w:t>the prediction parameters are fully included in the new IE</w:t>
      </w:r>
      <w:r w:rsidR="002C4D34">
        <w:t xml:space="preserve">, </w:t>
      </w:r>
      <w:r w:rsidR="002C4D34" w:rsidRPr="008010BD">
        <w:t>e.g., prediction configuration IE</w:t>
      </w:r>
      <w:r w:rsidR="002C4D34">
        <w:t>,</w:t>
      </w:r>
      <w:r w:rsidRPr="008010BD">
        <w:t xml:space="preserve"> which is associated with the </w:t>
      </w:r>
      <w:proofErr w:type="spellStart"/>
      <w:r w:rsidRPr="008010BD">
        <w:t>measID</w:t>
      </w:r>
      <w:proofErr w:type="spellEnd"/>
      <w:r w:rsidR="00D11CF3">
        <w:rPr>
          <w:rFonts w:hint="eastAsia"/>
        </w:rPr>
        <w:t>.</w:t>
      </w:r>
    </w:p>
    <w:p w14:paraId="54DA1E9E" w14:textId="3911BFE7" w:rsidR="00D11CF3" w:rsidRDefault="00D11CF3" w:rsidP="00D11CF3">
      <w:pPr>
        <w:spacing w:after="0"/>
        <w:jc w:val="center"/>
        <w:rPr>
          <w:rFonts w:eastAsiaTheme="minorEastAsia"/>
        </w:rPr>
      </w:pPr>
    </w:p>
    <w:p w14:paraId="094E4EF2" w14:textId="45947778" w:rsidR="009F2958" w:rsidRDefault="009F2958" w:rsidP="00D11CF3">
      <w:pPr>
        <w:spacing w:after="0"/>
        <w:jc w:val="center"/>
        <w:rPr>
          <w:rFonts w:eastAsiaTheme="minorEastAsia"/>
        </w:rPr>
      </w:pPr>
      <w:r>
        <w:rPr>
          <w:rFonts w:eastAsiaTheme="minorEastAsia" w:hint="eastAsia"/>
          <w:noProof/>
        </w:rPr>
        <w:drawing>
          <wp:inline distT="0" distB="0" distL="0" distR="0" wp14:anchorId="6BB7FF0C" wp14:editId="23F17548">
            <wp:extent cx="3870773" cy="1102723"/>
            <wp:effectExtent l="0" t="0" r="0" b="2540"/>
            <wp:docPr id="2" name="图片 2"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包含 图示&#10;&#10;AI 生成的内容可能不正确。"/>
                    <pic:cNvPicPr/>
                  </pic:nvPicPr>
                  <pic:blipFill>
                    <a:blip r:embed="rId14">
                      <a:extLst>
                        <a:ext uri="{28A0092B-C50C-407E-A947-70E740481C1C}">
                          <a14:useLocalDpi xmlns:a14="http://schemas.microsoft.com/office/drawing/2010/main" val="0"/>
                        </a:ext>
                      </a:extLst>
                    </a:blip>
                    <a:stretch>
                      <a:fillRect/>
                    </a:stretch>
                  </pic:blipFill>
                  <pic:spPr>
                    <a:xfrm>
                      <a:off x="0" y="0"/>
                      <a:ext cx="3876500" cy="1104355"/>
                    </a:xfrm>
                    <a:prstGeom prst="rect">
                      <a:avLst/>
                    </a:prstGeom>
                  </pic:spPr>
                </pic:pic>
              </a:graphicData>
            </a:graphic>
          </wp:inline>
        </w:drawing>
      </w:r>
    </w:p>
    <w:p w14:paraId="6DE0826A" w14:textId="1E9341BF" w:rsidR="00D11CF3" w:rsidRPr="00D11CF3" w:rsidRDefault="00D11CF3" w:rsidP="00D11CF3">
      <w:pPr>
        <w:pStyle w:val="TF"/>
        <w:rPr>
          <w:rFonts w:eastAsiaTheme="minorEastAsia"/>
        </w:rPr>
      </w:pPr>
      <w:r>
        <w:t xml:space="preserve">Figure 1: </w:t>
      </w:r>
      <w:r>
        <w:rPr>
          <w:rFonts w:eastAsiaTheme="minorEastAsia" w:hint="eastAsia"/>
        </w:rPr>
        <w:t xml:space="preserve">Approach#1 for </w:t>
      </w:r>
      <w:r w:rsidR="008D18D2">
        <w:rPr>
          <w:rFonts w:eastAsiaTheme="minorEastAsia"/>
        </w:rPr>
        <w:t>prediction configuration</w:t>
      </w:r>
      <w:r>
        <w:t>.</w:t>
      </w:r>
    </w:p>
    <w:p w14:paraId="2B1E1ADE" w14:textId="1954A9B6" w:rsidR="00D11CF3" w:rsidRPr="005B482D" w:rsidRDefault="00D11CF3" w:rsidP="005B482D">
      <w:pPr>
        <w:pStyle w:val="ListParagraph"/>
        <w:numPr>
          <w:ilvl w:val="0"/>
          <w:numId w:val="20"/>
        </w:numPr>
        <w:ind w:leftChars="0"/>
        <w:rPr>
          <w:rFonts w:eastAsiaTheme="minorEastAsia"/>
        </w:rPr>
      </w:pPr>
      <w:r w:rsidRPr="005B482D">
        <w:rPr>
          <w:rFonts w:eastAsiaTheme="minorEastAsia" w:hint="eastAsia"/>
          <w:b/>
          <w:bCs/>
        </w:rPr>
        <w:t>Approach#2</w:t>
      </w:r>
      <w:r w:rsidRPr="005B482D">
        <w:rPr>
          <w:rFonts w:eastAsiaTheme="minorEastAsia" w:hint="eastAsia"/>
        </w:rPr>
        <w:t xml:space="preserve">: </w:t>
      </w:r>
      <w:r w:rsidRPr="005B482D">
        <w:rPr>
          <w:rFonts w:eastAsiaTheme="minorEastAsia"/>
        </w:rPr>
        <w:t xml:space="preserve">the prediction parameters are included in the </w:t>
      </w:r>
      <w:r w:rsidRPr="005B482D">
        <w:rPr>
          <w:rFonts w:eastAsiaTheme="minorEastAsia" w:hint="eastAsia"/>
        </w:rPr>
        <w:t xml:space="preserve">legacy </w:t>
      </w:r>
      <w:proofErr w:type="spellStart"/>
      <w:r w:rsidRPr="005B482D">
        <w:rPr>
          <w:rFonts w:eastAsiaTheme="minorEastAsia" w:hint="eastAsia"/>
        </w:rPr>
        <w:t>meas</w:t>
      </w:r>
      <w:r w:rsidR="00BB63E1" w:rsidRPr="005B482D">
        <w:rPr>
          <w:rFonts w:eastAsiaTheme="minorEastAsia"/>
        </w:rPr>
        <w:t>O</w:t>
      </w:r>
      <w:r w:rsidRPr="005B482D">
        <w:rPr>
          <w:rFonts w:eastAsiaTheme="minorEastAsia" w:hint="eastAsia"/>
        </w:rPr>
        <w:t>bject</w:t>
      </w:r>
      <w:proofErr w:type="spellEnd"/>
      <w:r w:rsidRPr="005B482D">
        <w:rPr>
          <w:rFonts w:eastAsiaTheme="minorEastAsia" w:hint="eastAsia"/>
        </w:rPr>
        <w:t xml:space="preserve"> IE and/or </w:t>
      </w:r>
      <w:proofErr w:type="spellStart"/>
      <w:r w:rsidRPr="005B482D">
        <w:rPr>
          <w:rFonts w:eastAsiaTheme="minorEastAsia" w:hint="eastAsia"/>
        </w:rPr>
        <w:t>report</w:t>
      </w:r>
      <w:r w:rsidR="00BB63E1" w:rsidRPr="005B482D">
        <w:rPr>
          <w:rFonts w:eastAsiaTheme="minorEastAsia"/>
        </w:rPr>
        <w:t>C</w:t>
      </w:r>
      <w:r w:rsidRPr="005B482D">
        <w:rPr>
          <w:rFonts w:eastAsiaTheme="minorEastAsia" w:hint="eastAsia"/>
        </w:rPr>
        <w:t>onfig</w:t>
      </w:r>
      <w:proofErr w:type="spellEnd"/>
      <w:r w:rsidRPr="005B482D">
        <w:rPr>
          <w:rFonts w:eastAsiaTheme="minorEastAsia" w:hint="eastAsia"/>
        </w:rPr>
        <w:t xml:space="preserve"> IE.</w:t>
      </w:r>
    </w:p>
    <w:p w14:paraId="2A6B8D71" w14:textId="62D80DE6" w:rsidR="00D11CF3" w:rsidRDefault="00D11CF3" w:rsidP="00D11CF3">
      <w:pPr>
        <w:spacing w:after="0"/>
        <w:jc w:val="center"/>
        <w:rPr>
          <w:rFonts w:eastAsiaTheme="minorEastAsia"/>
        </w:rPr>
      </w:pPr>
    </w:p>
    <w:p w14:paraId="16F8B29B" w14:textId="2EE7B874" w:rsidR="009F2958" w:rsidRDefault="009F2958" w:rsidP="00D11CF3">
      <w:pPr>
        <w:spacing w:after="0"/>
        <w:jc w:val="center"/>
        <w:rPr>
          <w:rFonts w:eastAsiaTheme="minorEastAsia"/>
        </w:rPr>
      </w:pPr>
      <w:r>
        <w:rPr>
          <w:rFonts w:eastAsiaTheme="minorEastAsia" w:hint="eastAsia"/>
          <w:noProof/>
        </w:rPr>
        <w:drawing>
          <wp:inline distT="0" distB="0" distL="0" distR="0" wp14:anchorId="0A9C0E97" wp14:editId="55969AFC">
            <wp:extent cx="4050287" cy="1335190"/>
            <wp:effectExtent l="0" t="0" r="7620" b="0"/>
            <wp:docPr id="3" name="图片 3"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折线图&#10;&#10;AI 生成的内容可能不正确。"/>
                    <pic:cNvPicPr/>
                  </pic:nvPicPr>
                  <pic:blipFill>
                    <a:blip r:embed="rId15">
                      <a:extLst>
                        <a:ext uri="{28A0092B-C50C-407E-A947-70E740481C1C}">
                          <a14:useLocalDpi xmlns:a14="http://schemas.microsoft.com/office/drawing/2010/main" val="0"/>
                        </a:ext>
                      </a:extLst>
                    </a:blip>
                    <a:stretch>
                      <a:fillRect/>
                    </a:stretch>
                  </pic:blipFill>
                  <pic:spPr>
                    <a:xfrm>
                      <a:off x="0" y="0"/>
                      <a:ext cx="4060850" cy="1338672"/>
                    </a:xfrm>
                    <a:prstGeom prst="rect">
                      <a:avLst/>
                    </a:prstGeom>
                  </pic:spPr>
                </pic:pic>
              </a:graphicData>
            </a:graphic>
          </wp:inline>
        </w:drawing>
      </w:r>
    </w:p>
    <w:p w14:paraId="7B1DF05A" w14:textId="0BBCB906" w:rsidR="00D11CF3" w:rsidRPr="00D11CF3" w:rsidRDefault="00D11CF3" w:rsidP="00D11CF3">
      <w:pPr>
        <w:pStyle w:val="TF"/>
        <w:rPr>
          <w:rFonts w:eastAsiaTheme="minorEastAsia"/>
        </w:rPr>
      </w:pPr>
      <w:r>
        <w:t xml:space="preserve">Figure </w:t>
      </w:r>
      <w:r w:rsidR="00816A3E">
        <w:rPr>
          <w:rFonts w:eastAsiaTheme="minorEastAsia" w:hint="eastAsia"/>
        </w:rPr>
        <w:t>2</w:t>
      </w:r>
      <w:r>
        <w:t xml:space="preserve">: </w:t>
      </w:r>
      <w:r>
        <w:rPr>
          <w:rFonts w:eastAsiaTheme="minorEastAsia" w:hint="eastAsia"/>
        </w:rPr>
        <w:t xml:space="preserve">Approach#2 for </w:t>
      </w:r>
      <w:r w:rsidR="008D18D2">
        <w:rPr>
          <w:rFonts w:eastAsiaTheme="minorEastAsia"/>
        </w:rPr>
        <w:t>prediction configuration</w:t>
      </w:r>
      <w:r>
        <w:t>.</w:t>
      </w:r>
    </w:p>
    <w:p w14:paraId="41B746FC" w14:textId="13E0B43E" w:rsidR="00D11CF3" w:rsidRPr="00D11CF3" w:rsidRDefault="00E408D3" w:rsidP="009526F2">
      <w:pPr>
        <w:rPr>
          <w:rFonts w:eastAsiaTheme="minorEastAsia"/>
        </w:rPr>
      </w:pPr>
      <w:r>
        <w:rPr>
          <w:rFonts w:eastAsiaTheme="minorEastAsia" w:hint="eastAsia"/>
        </w:rPr>
        <w:lastRenderedPageBreak/>
        <w:t>In general, w</w:t>
      </w:r>
      <w:r w:rsidRPr="00E408D3">
        <w:rPr>
          <w:rFonts w:eastAsiaTheme="minorEastAsia"/>
        </w:rPr>
        <w:t>e believe both approaches can work</w:t>
      </w:r>
      <w:r>
        <w:rPr>
          <w:rFonts w:eastAsiaTheme="minorEastAsia" w:hint="eastAsia"/>
        </w:rPr>
        <w:t xml:space="preserve">, but </w:t>
      </w:r>
      <w:r>
        <w:rPr>
          <w:rFonts w:eastAsiaTheme="minorEastAsia"/>
        </w:rPr>
        <w:t>additional</w:t>
      </w:r>
      <w:r>
        <w:rPr>
          <w:rFonts w:eastAsiaTheme="minorEastAsia" w:hint="eastAsia"/>
        </w:rPr>
        <w:t xml:space="preserve"> discussion may be need</w:t>
      </w:r>
      <w:r w:rsidR="008D18D2">
        <w:rPr>
          <w:rFonts w:eastAsiaTheme="minorEastAsia"/>
        </w:rPr>
        <w:t>ed</w:t>
      </w:r>
      <w:r>
        <w:rPr>
          <w:rFonts w:eastAsiaTheme="minorEastAsia" w:hint="eastAsia"/>
        </w:rPr>
        <w:t xml:space="preserve"> for approach#2, as RAN2 need</w:t>
      </w:r>
      <w:r w:rsidR="001A383B">
        <w:rPr>
          <w:rFonts w:eastAsiaTheme="minorEastAsia" w:hint="eastAsia"/>
        </w:rPr>
        <w:t>s</w:t>
      </w:r>
      <w:r>
        <w:rPr>
          <w:rFonts w:eastAsiaTheme="minorEastAsia" w:hint="eastAsia"/>
        </w:rPr>
        <w:t xml:space="preserve"> to decide</w:t>
      </w:r>
      <w:r w:rsidR="001A383B">
        <w:rPr>
          <w:rFonts w:eastAsiaTheme="minorEastAsia" w:hint="eastAsia"/>
        </w:rPr>
        <w:t xml:space="preserve"> </w:t>
      </w:r>
      <w:r w:rsidR="009526F2">
        <w:rPr>
          <w:rFonts w:eastAsiaTheme="minorEastAsia"/>
        </w:rPr>
        <w:t xml:space="preserve">whether </w:t>
      </w:r>
      <w:r w:rsidR="001A383B">
        <w:rPr>
          <w:rFonts w:eastAsiaTheme="minorEastAsia" w:hint="eastAsia"/>
        </w:rPr>
        <w:t xml:space="preserve">each of </w:t>
      </w:r>
      <w:r w:rsidR="001A383B">
        <w:rPr>
          <w:rFonts w:eastAsiaTheme="minorEastAsia"/>
        </w:rPr>
        <w:t>prediction</w:t>
      </w:r>
      <w:r w:rsidR="001A383B">
        <w:rPr>
          <w:rFonts w:eastAsiaTheme="minorEastAsia" w:hint="eastAsia"/>
        </w:rPr>
        <w:t xml:space="preserve"> parameters is placed in </w:t>
      </w:r>
      <w:proofErr w:type="spellStart"/>
      <w:r w:rsidR="001A383B">
        <w:rPr>
          <w:rFonts w:eastAsiaTheme="minorEastAsia" w:hint="eastAsia"/>
        </w:rPr>
        <w:t>meas</w:t>
      </w:r>
      <w:r w:rsidR="009526F2">
        <w:rPr>
          <w:rFonts w:eastAsiaTheme="minorEastAsia"/>
        </w:rPr>
        <w:t>O</w:t>
      </w:r>
      <w:r w:rsidR="001A383B">
        <w:rPr>
          <w:rFonts w:eastAsiaTheme="minorEastAsia" w:hint="eastAsia"/>
        </w:rPr>
        <w:t>bject</w:t>
      </w:r>
      <w:proofErr w:type="spellEnd"/>
      <w:r w:rsidR="001A383B">
        <w:rPr>
          <w:rFonts w:eastAsiaTheme="minorEastAsia" w:hint="eastAsia"/>
        </w:rPr>
        <w:t xml:space="preserve"> or </w:t>
      </w:r>
      <w:proofErr w:type="spellStart"/>
      <w:r w:rsidR="001A383B">
        <w:rPr>
          <w:rFonts w:eastAsiaTheme="minorEastAsia" w:hint="eastAsia"/>
        </w:rPr>
        <w:t>report</w:t>
      </w:r>
      <w:r w:rsidR="009526F2">
        <w:rPr>
          <w:rFonts w:eastAsiaTheme="minorEastAsia"/>
        </w:rPr>
        <w:t>C</w:t>
      </w:r>
      <w:r w:rsidR="001A383B">
        <w:rPr>
          <w:rFonts w:eastAsiaTheme="minorEastAsia" w:hint="eastAsia"/>
        </w:rPr>
        <w:t>onfig</w:t>
      </w:r>
      <w:proofErr w:type="spellEnd"/>
      <w:r w:rsidR="009526F2">
        <w:rPr>
          <w:rFonts w:eastAsiaTheme="minorEastAsia"/>
        </w:rPr>
        <w:t xml:space="preserve"> IEs</w:t>
      </w:r>
      <w:r w:rsidR="001A383B">
        <w:rPr>
          <w:rFonts w:eastAsiaTheme="minorEastAsia" w:hint="eastAsia"/>
        </w:rPr>
        <w:t>.</w:t>
      </w:r>
    </w:p>
    <w:p w14:paraId="2B098DC9" w14:textId="2F93D5FA" w:rsidR="001A383B" w:rsidRDefault="001A383B" w:rsidP="001A383B">
      <w:pPr>
        <w:spacing w:after="120"/>
        <w:ind w:rightChars="100" w:right="200"/>
        <w:jc w:val="both"/>
        <w:rPr>
          <w:rFonts w:eastAsia="DengXian"/>
          <w:b/>
          <w:lang w:val="en-US"/>
        </w:rPr>
      </w:pPr>
      <w:r>
        <w:rPr>
          <w:rFonts w:eastAsia="DengXian" w:hint="eastAsia"/>
          <w:b/>
          <w:lang w:val="en-US"/>
        </w:rPr>
        <w:t xml:space="preserve">Observation </w:t>
      </w:r>
      <w:r w:rsidR="00E30E23">
        <w:rPr>
          <w:rFonts w:eastAsia="DengXian" w:hint="eastAsia"/>
          <w:b/>
          <w:lang w:val="en-US"/>
        </w:rPr>
        <w:t>6</w:t>
      </w:r>
      <w:r>
        <w:rPr>
          <w:rFonts w:eastAsia="DengXian"/>
          <w:b/>
          <w:lang w:val="en-US"/>
        </w:rPr>
        <w:t xml:space="preserve">: </w:t>
      </w:r>
      <w:r>
        <w:rPr>
          <w:rFonts w:eastAsia="DengXian" w:hint="eastAsia"/>
          <w:b/>
          <w:lang w:val="en-US"/>
        </w:rPr>
        <w:t xml:space="preserve">For approach#2, </w:t>
      </w:r>
      <w:r>
        <w:rPr>
          <w:rFonts w:eastAsia="DengXian"/>
          <w:b/>
          <w:lang w:val="en-US"/>
        </w:rPr>
        <w:t>additional</w:t>
      </w:r>
      <w:r>
        <w:rPr>
          <w:rFonts w:eastAsia="DengXian" w:hint="eastAsia"/>
          <w:b/>
          <w:lang w:val="en-US"/>
        </w:rPr>
        <w:t xml:space="preserve"> work is </w:t>
      </w:r>
      <w:r>
        <w:rPr>
          <w:rFonts w:eastAsia="DengXian"/>
          <w:b/>
          <w:lang w:val="en-US"/>
        </w:rPr>
        <w:t>require</w:t>
      </w:r>
      <w:r>
        <w:rPr>
          <w:rFonts w:eastAsia="DengXian" w:hint="eastAsia"/>
          <w:b/>
          <w:lang w:val="en-US"/>
        </w:rPr>
        <w:t>d, i.e., RAN2 needs</w:t>
      </w:r>
      <w:r w:rsidRPr="001A383B">
        <w:t xml:space="preserve"> </w:t>
      </w:r>
      <w:r w:rsidRPr="001A383B">
        <w:rPr>
          <w:rFonts w:eastAsia="DengXian"/>
          <w:b/>
          <w:lang w:val="en-US"/>
        </w:rPr>
        <w:t xml:space="preserve">to decide </w:t>
      </w:r>
      <w:r w:rsidR="00DD67F9">
        <w:rPr>
          <w:rFonts w:eastAsia="DengXian"/>
          <w:b/>
          <w:lang w:val="en-US"/>
        </w:rPr>
        <w:t xml:space="preserve">whether </w:t>
      </w:r>
      <w:r w:rsidRPr="001A383B">
        <w:rPr>
          <w:rFonts w:eastAsia="DengXian"/>
          <w:b/>
          <w:lang w:val="en-US"/>
        </w:rPr>
        <w:t xml:space="preserve">each of prediction parameters is placed in </w:t>
      </w:r>
      <w:proofErr w:type="spellStart"/>
      <w:r w:rsidRPr="001A383B">
        <w:rPr>
          <w:rFonts w:eastAsia="DengXian"/>
          <w:b/>
          <w:lang w:val="en-US"/>
        </w:rPr>
        <w:t>meas</w:t>
      </w:r>
      <w:r w:rsidR="008D18D2">
        <w:rPr>
          <w:rFonts w:eastAsia="DengXian"/>
          <w:b/>
          <w:lang w:val="en-US"/>
        </w:rPr>
        <w:t>O</w:t>
      </w:r>
      <w:r w:rsidRPr="001A383B">
        <w:rPr>
          <w:rFonts w:eastAsia="DengXian"/>
          <w:b/>
          <w:lang w:val="en-US"/>
        </w:rPr>
        <w:t>bject</w:t>
      </w:r>
      <w:proofErr w:type="spellEnd"/>
      <w:r w:rsidRPr="001A383B">
        <w:rPr>
          <w:rFonts w:eastAsia="DengXian"/>
          <w:b/>
          <w:lang w:val="en-US"/>
        </w:rPr>
        <w:t xml:space="preserve"> </w:t>
      </w:r>
      <w:r w:rsidR="008D18D2">
        <w:rPr>
          <w:rFonts w:eastAsia="DengXian"/>
          <w:b/>
          <w:lang w:val="en-US"/>
        </w:rPr>
        <w:t>IE</w:t>
      </w:r>
      <w:r w:rsidRPr="001A383B">
        <w:rPr>
          <w:rFonts w:eastAsia="DengXian"/>
          <w:b/>
          <w:lang w:val="en-US"/>
        </w:rPr>
        <w:t xml:space="preserve"> or </w:t>
      </w:r>
      <w:proofErr w:type="spellStart"/>
      <w:r w:rsidRPr="001A383B">
        <w:rPr>
          <w:rFonts w:eastAsia="DengXian"/>
          <w:b/>
          <w:lang w:val="en-US"/>
        </w:rPr>
        <w:t>report</w:t>
      </w:r>
      <w:r w:rsidR="008D18D2">
        <w:rPr>
          <w:rFonts w:eastAsia="DengXian"/>
          <w:b/>
          <w:lang w:val="en-US"/>
        </w:rPr>
        <w:t>C</w:t>
      </w:r>
      <w:r w:rsidRPr="001A383B">
        <w:rPr>
          <w:rFonts w:eastAsia="DengXian"/>
          <w:b/>
          <w:lang w:val="en-US"/>
        </w:rPr>
        <w:t>onfig</w:t>
      </w:r>
      <w:proofErr w:type="spellEnd"/>
      <w:r w:rsidR="008D18D2">
        <w:rPr>
          <w:rFonts w:eastAsia="DengXian"/>
          <w:b/>
          <w:lang w:val="en-US"/>
        </w:rPr>
        <w:t xml:space="preserve"> IE</w:t>
      </w:r>
    </w:p>
    <w:p w14:paraId="33928F2A" w14:textId="5584A00D" w:rsidR="001A383B" w:rsidRDefault="001A383B" w:rsidP="001A383B">
      <w:pPr>
        <w:spacing w:after="120"/>
        <w:ind w:rightChars="100" w:right="200"/>
        <w:jc w:val="both"/>
        <w:rPr>
          <w:rFonts w:eastAsia="DengXian"/>
          <w:b/>
          <w:lang w:val="en-US"/>
        </w:rPr>
      </w:pPr>
      <w:r>
        <w:rPr>
          <w:rFonts w:eastAsia="DengXian"/>
          <w:b/>
          <w:lang w:val="en-US"/>
        </w:rPr>
        <w:t xml:space="preserve">Proposal </w:t>
      </w:r>
      <w:r>
        <w:rPr>
          <w:rFonts w:eastAsia="DengXian" w:hint="eastAsia"/>
          <w:b/>
          <w:lang w:val="en-US"/>
        </w:rPr>
        <w:t>3</w:t>
      </w:r>
      <w:r>
        <w:rPr>
          <w:rFonts w:eastAsia="DengXian"/>
          <w:b/>
          <w:lang w:val="en-US"/>
        </w:rPr>
        <w:t xml:space="preserve">: </w:t>
      </w:r>
      <w:r>
        <w:rPr>
          <w:rFonts w:eastAsia="DengXian" w:hint="eastAsia"/>
          <w:b/>
          <w:lang w:val="en-US"/>
        </w:rPr>
        <w:t xml:space="preserve">RAN2 to discuss which approach is applied for </w:t>
      </w:r>
      <w:r w:rsidR="005B482D">
        <w:rPr>
          <w:rFonts w:eastAsia="DengXian"/>
          <w:b/>
          <w:lang w:val="en-US"/>
        </w:rPr>
        <w:t>prediction configuration</w:t>
      </w:r>
      <w:r>
        <w:rPr>
          <w:rFonts w:eastAsia="DengXian" w:hint="eastAsia"/>
          <w:b/>
          <w:lang w:val="en-US"/>
        </w:rPr>
        <w:t>:</w:t>
      </w:r>
    </w:p>
    <w:p w14:paraId="05D9D9FE" w14:textId="4210B033" w:rsidR="001A383B" w:rsidRDefault="001A383B" w:rsidP="001A383B">
      <w:pPr>
        <w:numPr>
          <w:ilvl w:val="0"/>
          <w:numId w:val="15"/>
        </w:numPr>
        <w:overflowPunct/>
        <w:autoSpaceDE/>
        <w:autoSpaceDN/>
        <w:adjustRightInd/>
        <w:spacing w:before="40" w:after="120"/>
        <w:ind w:rightChars="100" w:right="200"/>
        <w:jc w:val="both"/>
        <w:textAlignment w:val="auto"/>
        <w:rPr>
          <w:rFonts w:eastAsia="DengXian"/>
          <w:b/>
          <w:lang w:val="en-US"/>
        </w:rPr>
      </w:pPr>
      <w:r>
        <w:rPr>
          <w:rFonts w:eastAsia="DengXian" w:hint="eastAsia"/>
          <w:b/>
          <w:lang w:val="en-US"/>
        </w:rPr>
        <w:t>Approach</w:t>
      </w:r>
      <w:r>
        <w:rPr>
          <w:rFonts w:eastAsia="DengXian"/>
          <w:b/>
          <w:lang w:val="en-US"/>
        </w:rPr>
        <w:t xml:space="preserve">#1: the prediction parameters are fully included in the new config IE which is associated with the </w:t>
      </w:r>
      <w:proofErr w:type="spellStart"/>
      <w:r>
        <w:rPr>
          <w:rFonts w:eastAsia="DengXian"/>
          <w:b/>
          <w:lang w:val="en-US"/>
        </w:rPr>
        <w:t>measID</w:t>
      </w:r>
      <w:proofErr w:type="spellEnd"/>
      <w:r>
        <w:rPr>
          <w:rFonts w:eastAsia="DengXian"/>
          <w:b/>
          <w:lang w:val="en-US"/>
        </w:rPr>
        <w:t>, e.g., prediction configuration IE</w:t>
      </w:r>
    </w:p>
    <w:p w14:paraId="2BFE8180" w14:textId="5162D5C4" w:rsidR="00B71FB0" w:rsidRPr="000F7DAD" w:rsidRDefault="001A383B" w:rsidP="00DB7AF3">
      <w:pPr>
        <w:numPr>
          <w:ilvl w:val="0"/>
          <w:numId w:val="15"/>
        </w:numPr>
        <w:overflowPunct/>
        <w:autoSpaceDE/>
        <w:autoSpaceDN/>
        <w:adjustRightInd/>
        <w:spacing w:before="40" w:after="120"/>
        <w:ind w:rightChars="100" w:right="200"/>
        <w:jc w:val="both"/>
        <w:textAlignment w:val="auto"/>
        <w:rPr>
          <w:rFonts w:eastAsiaTheme="minorEastAsia"/>
        </w:rPr>
      </w:pPr>
      <w:r>
        <w:rPr>
          <w:rFonts w:eastAsia="DengXian" w:hint="eastAsia"/>
          <w:b/>
          <w:lang w:val="en-US"/>
        </w:rPr>
        <w:t>Aprroach</w:t>
      </w:r>
      <w:r>
        <w:rPr>
          <w:rFonts w:eastAsia="DengXian"/>
          <w:b/>
          <w:lang w:val="en-US"/>
        </w:rPr>
        <w:t xml:space="preserve">#2: the prediction parameters are included in the legacy </w:t>
      </w:r>
      <w:proofErr w:type="spellStart"/>
      <w:r>
        <w:rPr>
          <w:rFonts w:eastAsia="DengXian"/>
          <w:b/>
          <w:lang w:val="en-US"/>
        </w:rPr>
        <w:t>meas</w:t>
      </w:r>
      <w:r w:rsidR="008D18D2">
        <w:rPr>
          <w:rFonts w:eastAsia="DengXian"/>
          <w:b/>
          <w:lang w:val="en-US"/>
        </w:rPr>
        <w:t>O</w:t>
      </w:r>
      <w:r>
        <w:rPr>
          <w:rFonts w:eastAsia="DengXian"/>
          <w:b/>
          <w:lang w:val="en-US"/>
        </w:rPr>
        <w:t>bject</w:t>
      </w:r>
      <w:proofErr w:type="spellEnd"/>
      <w:r>
        <w:rPr>
          <w:rFonts w:eastAsia="DengXian"/>
          <w:b/>
          <w:lang w:val="en-US"/>
        </w:rPr>
        <w:t xml:space="preserve"> IE and/or </w:t>
      </w:r>
      <w:proofErr w:type="spellStart"/>
      <w:r>
        <w:rPr>
          <w:rFonts w:eastAsia="DengXian"/>
          <w:b/>
          <w:lang w:val="en-US"/>
        </w:rPr>
        <w:t>report</w:t>
      </w:r>
      <w:r w:rsidR="008D18D2">
        <w:rPr>
          <w:rFonts w:eastAsia="DengXian"/>
          <w:b/>
          <w:lang w:val="en-US"/>
        </w:rPr>
        <w:t>C</w:t>
      </w:r>
      <w:r>
        <w:rPr>
          <w:rFonts w:eastAsia="DengXian"/>
          <w:b/>
          <w:lang w:val="en-US"/>
        </w:rPr>
        <w:t>onfig</w:t>
      </w:r>
      <w:proofErr w:type="spellEnd"/>
      <w:r>
        <w:rPr>
          <w:rFonts w:eastAsia="DengXian"/>
          <w:b/>
          <w:lang w:val="en-US"/>
        </w:rPr>
        <w:t xml:space="preserve"> IE</w:t>
      </w:r>
    </w:p>
    <w:p w14:paraId="6931D8CA" w14:textId="6D9289B5" w:rsidR="006C39D5" w:rsidRDefault="006C39D5" w:rsidP="006C39D5">
      <w:pPr>
        <w:spacing w:after="0"/>
        <w:rPr>
          <w:rFonts w:eastAsiaTheme="minorEastAsia"/>
        </w:rPr>
      </w:pPr>
      <w:r>
        <w:rPr>
          <w:rFonts w:eastAsia="SimSun" w:hint="eastAsia"/>
          <w:bCs/>
          <w:lang w:val="en-US"/>
        </w:rPr>
        <w:t xml:space="preserve">Another </w:t>
      </w:r>
      <w:r w:rsidR="00B71FB0">
        <w:rPr>
          <w:rFonts w:eastAsia="SimSun"/>
          <w:bCs/>
          <w:lang w:val="en-US"/>
        </w:rPr>
        <w:t>issue</w:t>
      </w:r>
      <w:r w:rsidR="00B71FB0">
        <w:rPr>
          <w:rFonts w:eastAsia="SimSun" w:hint="eastAsia"/>
          <w:bCs/>
          <w:lang w:val="en-US"/>
        </w:rPr>
        <w:t xml:space="preserve"> </w:t>
      </w:r>
      <w:r w:rsidR="00332F9B">
        <w:rPr>
          <w:rFonts w:eastAsia="SimSun"/>
          <w:bCs/>
          <w:lang w:val="en-US"/>
        </w:rPr>
        <w:t xml:space="preserve">which </w:t>
      </w:r>
      <w:r>
        <w:rPr>
          <w:rFonts w:eastAsia="SimSun" w:hint="eastAsia"/>
          <w:bCs/>
          <w:lang w:val="en-US"/>
        </w:rPr>
        <w:t xml:space="preserve">needs to be discussed is whether the </w:t>
      </w:r>
      <w:r>
        <w:rPr>
          <w:rFonts w:eastAsia="SimSun"/>
          <w:bCs/>
        </w:rPr>
        <w:t xml:space="preserve">same </w:t>
      </w:r>
      <w:r>
        <w:rPr>
          <w:rFonts w:eastAsia="SimSun" w:hint="eastAsia"/>
          <w:bCs/>
          <w:lang w:val="en-US"/>
        </w:rPr>
        <w:t>meas</w:t>
      </w:r>
      <w:r w:rsidR="009F2958">
        <w:rPr>
          <w:rFonts w:eastAsia="SimSun" w:hint="eastAsia"/>
          <w:bCs/>
          <w:lang w:val="en-US"/>
        </w:rPr>
        <w:t>urement</w:t>
      </w:r>
      <w:r>
        <w:rPr>
          <w:rFonts w:eastAsia="SimSun" w:hint="eastAsia"/>
          <w:bCs/>
          <w:lang w:val="en-US"/>
        </w:rPr>
        <w:t xml:space="preserve"> ID can be </w:t>
      </w:r>
      <w:r>
        <w:rPr>
          <w:rFonts w:eastAsia="SimSun"/>
          <w:bCs/>
        </w:rPr>
        <w:t xml:space="preserve">used </w:t>
      </w:r>
      <w:r>
        <w:rPr>
          <w:rFonts w:eastAsia="SimSun" w:hint="eastAsia"/>
          <w:bCs/>
          <w:lang w:val="en-US"/>
        </w:rPr>
        <w:t xml:space="preserve">for legacy </w:t>
      </w:r>
      <w:r>
        <w:rPr>
          <w:rFonts w:eastAsia="SimSun"/>
          <w:bCs/>
          <w:lang w:val="en-US"/>
        </w:rPr>
        <w:t>measurement</w:t>
      </w:r>
      <w:r>
        <w:rPr>
          <w:rFonts w:eastAsia="SimSun" w:hint="eastAsia"/>
          <w:bCs/>
          <w:lang w:val="en-US"/>
        </w:rPr>
        <w:t xml:space="preserve"> and predicted measurement</w:t>
      </w:r>
      <w:r>
        <w:rPr>
          <w:rFonts w:eastAsia="SimSun"/>
          <w:bCs/>
        </w:rPr>
        <w:t xml:space="preserve"> at the same time</w:t>
      </w:r>
      <w:r>
        <w:rPr>
          <w:rFonts w:eastAsia="SimSun" w:hint="eastAsia"/>
          <w:bCs/>
          <w:lang w:val="en-US"/>
        </w:rPr>
        <w:t xml:space="preserve">. </w:t>
      </w:r>
      <w:r w:rsidR="00F842EC">
        <w:rPr>
          <w:rFonts w:eastAsia="SimSun"/>
          <w:bCs/>
          <w:lang w:val="en-US"/>
        </w:rPr>
        <w:t>It should be noted that t</w:t>
      </w:r>
      <w:r>
        <w:rPr>
          <w:rFonts w:eastAsia="SimSun" w:hint="eastAsia"/>
          <w:bCs/>
          <w:lang w:val="en-US"/>
        </w:rPr>
        <w:t xml:space="preserve">he </w:t>
      </w:r>
      <w:r>
        <w:rPr>
          <w:rFonts w:eastAsiaTheme="minorEastAsia" w:hint="eastAsia"/>
        </w:rPr>
        <w:t>UE may not</w:t>
      </w:r>
      <w:r w:rsidR="00F842EC">
        <w:rPr>
          <w:rFonts w:eastAsiaTheme="minorEastAsia"/>
        </w:rPr>
        <w:t xml:space="preserve"> be able to</w:t>
      </w:r>
      <w:r>
        <w:rPr>
          <w:rFonts w:eastAsiaTheme="minorEastAsia" w:hint="eastAsia"/>
        </w:rPr>
        <w:t xml:space="preserve"> obtain the </w:t>
      </w:r>
      <w:r>
        <w:rPr>
          <w:rFonts w:eastAsiaTheme="minorEastAsia"/>
        </w:rPr>
        <w:t>measurement</w:t>
      </w:r>
      <w:r>
        <w:rPr>
          <w:rFonts w:eastAsiaTheme="minorEastAsia" w:hint="eastAsia"/>
        </w:rPr>
        <w:t xml:space="preserve"> results via prediction all the time, </w:t>
      </w:r>
      <w:r>
        <w:rPr>
          <w:rFonts w:eastAsiaTheme="minorEastAsia"/>
        </w:rPr>
        <w:t>e.g.:</w:t>
      </w:r>
    </w:p>
    <w:p w14:paraId="3856A562" w14:textId="44CEBE9A" w:rsidR="006C39D5" w:rsidRDefault="006C39D5" w:rsidP="006C39D5">
      <w:pPr>
        <w:pStyle w:val="ListParagraph"/>
        <w:numPr>
          <w:ilvl w:val="0"/>
          <w:numId w:val="13"/>
        </w:numPr>
        <w:ind w:leftChars="0"/>
        <w:rPr>
          <w:rFonts w:eastAsiaTheme="minorEastAsia"/>
        </w:rPr>
      </w:pPr>
      <w:r>
        <w:rPr>
          <w:rFonts w:eastAsiaTheme="minorEastAsia"/>
        </w:rPr>
        <w:t>The UE may be able to obtain predictions only for a subset of neighbouring cells</w:t>
      </w:r>
      <w:r w:rsidR="00E30E23">
        <w:rPr>
          <w:rFonts w:eastAsiaTheme="minorEastAsia" w:hint="eastAsia"/>
        </w:rPr>
        <w:t xml:space="preserve"> (if </w:t>
      </w:r>
      <w:r w:rsidR="00E30E23">
        <w:rPr>
          <w:rFonts w:eastAsiaTheme="minorEastAsia"/>
        </w:rPr>
        <w:t>partial</w:t>
      </w:r>
      <w:r w:rsidR="00E30E23">
        <w:rPr>
          <w:rFonts w:eastAsiaTheme="minorEastAsia" w:hint="eastAsia"/>
        </w:rPr>
        <w:t xml:space="preserve"> applicability is possible)</w:t>
      </w:r>
      <w:r>
        <w:rPr>
          <w:rFonts w:eastAsiaTheme="minorEastAsia"/>
        </w:rPr>
        <w:t>, while for other cells it may need to perform and provide actual measurements</w:t>
      </w:r>
    </w:p>
    <w:p w14:paraId="6F137EEF" w14:textId="77777777" w:rsidR="006C39D5" w:rsidRDefault="006C39D5" w:rsidP="006C39D5">
      <w:pPr>
        <w:pStyle w:val="ListParagraph"/>
        <w:numPr>
          <w:ilvl w:val="0"/>
          <w:numId w:val="13"/>
        </w:numPr>
        <w:ind w:leftChars="0"/>
        <w:rPr>
          <w:rFonts w:eastAsiaTheme="minorEastAsia"/>
        </w:rPr>
      </w:pPr>
      <w:r>
        <w:rPr>
          <w:rFonts w:eastAsiaTheme="minorEastAsia"/>
        </w:rPr>
        <w:t>The UE may estimate the prediction accuracy to be insufficient based on performance monitoring and may provide actual measurements instead of predicted measurements (in case RAN2 agrees for such UE behaviour)</w:t>
      </w:r>
    </w:p>
    <w:p w14:paraId="59F98AF6" w14:textId="57898072" w:rsidR="006C39D5" w:rsidRDefault="006C39D5" w:rsidP="00F842EC">
      <w:pPr>
        <w:pStyle w:val="ListParagraph"/>
        <w:numPr>
          <w:ilvl w:val="0"/>
          <w:numId w:val="13"/>
        </w:numPr>
        <w:spacing w:after="240"/>
        <w:ind w:leftChars="0"/>
        <w:rPr>
          <w:rFonts w:eastAsiaTheme="minorEastAsia"/>
        </w:rPr>
      </w:pPr>
      <w:r w:rsidRPr="006055F9">
        <w:rPr>
          <w:rFonts w:eastAsiaTheme="minorEastAsia" w:hint="eastAsia"/>
        </w:rPr>
        <w:t xml:space="preserve">the UE may need to obtain both actual measurement results and predicted measurement results at </w:t>
      </w:r>
      <w:r w:rsidR="00125CCF">
        <w:rPr>
          <w:rFonts w:eastAsiaTheme="minorEastAsia"/>
        </w:rPr>
        <w:t xml:space="preserve">the </w:t>
      </w:r>
      <w:r w:rsidRPr="006055F9">
        <w:rPr>
          <w:rFonts w:eastAsiaTheme="minorEastAsia" w:hint="eastAsia"/>
        </w:rPr>
        <w:t xml:space="preserve">same time for </w:t>
      </w:r>
      <w:r>
        <w:rPr>
          <w:rFonts w:eastAsiaTheme="minorEastAsia"/>
        </w:rPr>
        <w:t xml:space="preserve">e.g. network sided </w:t>
      </w:r>
      <w:r w:rsidRPr="006055F9">
        <w:rPr>
          <w:rFonts w:eastAsiaTheme="minorEastAsia"/>
        </w:rPr>
        <w:t>performance</w:t>
      </w:r>
      <w:r w:rsidRPr="006055F9">
        <w:rPr>
          <w:rFonts w:eastAsiaTheme="minorEastAsia" w:hint="eastAsia"/>
        </w:rPr>
        <w:t xml:space="preserve"> monitoring. </w:t>
      </w:r>
    </w:p>
    <w:p w14:paraId="3B3D4E24" w14:textId="0A5FD7DB" w:rsidR="006C39D5" w:rsidRPr="00667242" w:rsidRDefault="006C39D5" w:rsidP="006C39D5">
      <w:pPr>
        <w:rPr>
          <w:rFonts w:eastAsiaTheme="minorEastAsia"/>
        </w:rPr>
      </w:pPr>
      <w:r w:rsidRPr="00667242">
        <w:rPr>
          <w:rFonts w:eastAsiaTheme="minorEastAsia" w:hint="eastAsia"/>
        </w:rPr>
        <w:t xml:space="preserve">If the </w:t>
      </w:r>
      <w:r w:rsidR="009F2958">
        <w:rPr>
          <w:rFonts w:eastAsiaTheme="minorEastAsia" w:hint="eastAsia"/>
        </w:rPr>
        <w:t>network</w:t>
      </w:r>
      <w:r w:rsidR="009F2958" w:rsidRPr="00667242">
        <w:rPr>
          <w:rFonts w:eastAsiaTheme="minorEastAsia" w:hint="eastAsia"/>
        </w:rPr>
        <w:t xml:space="preserve"> </w:t>
      </w:r>
      <w:r w:rsidRPr="00667242">
        <w:rPr>
          <w:rFonts w:eastAsiaTheme="minorEastAsia" w:hint="eastAsia"/>
        </w:rPr>
        <w:t>use</w:t>
      </w:r>
      <w:r w:rsidRPr="00667242">
        <w:rPr>
          <w:rFonts w:eastAsiaTheme="minorEastAsia"/>
        </w:rPr>
        <w:t>s</w:t>
      </w:r>
      <w:r w:rsidRPr="00667242">
        <w:rPr>
          <w:rFonts w:eastAsiaTheme="minorEastAsia" w:hint="eastAsia"/>
        </w:rPr>
        <w:t xml:space="preserve"> different meas</w:t>
      </w:r>
      <w:r w:rsidR="009F2958">
        <w:rPr>
          <w:rFonts w:eastAsiaTheme="minorEastAsia" w:hint="eastAsia"/>
        </w:rPr>
        <w:t>urement</w:t>
      </w:r>
      <w:r w:rsidRPr="00667242">
        <w:rPr>
          <w:rFonts w:eastAsiaTheme="minorEastAsia" w:hint="eastAsia"/>
        </w:rPr>
        <w:t xml:space="preserve"> IDs to associate actual </w:t>
      </w:r>
      <w:r w:rsidRPr="00667242">
        <w:rPr>
          <w:rFonts w:eastAsiaTheme="minorEastAsia"/>
        </w:rPr>
        <w:t>measurement</w:t>
      </w:r>
      <w:r w:rsidRPr="00667242">
        <w:rPr>
          <w:rFonts w:eastAsiaTheme="minorEastAsia" w:hint="eastAsia"/>
        </w:rPr>
        <w:t xml:space="preserve"> configuration and predicted </w:t>
      </w:r>
      <w:r w:rsidRPr="00667242">
        <w:rPr>
          <w:rFonts w:eastAsiaTheme="minorEastAsia"/>
        </w:rPr>
        <w:t>measurement</w:t>
      </w:r>
      <w:r w:rsidRPr="00667242">
        <w:rPr>
          <w:rFonts w:eastAsiaTheme="minorEastAsia" w:hint="eastAsia"/>
        </w:rPr>
        <w:t xml:space="preserve"> configuration, it means that additional </w:t>
      </w:r>
      <w:r w:rsidRPr="00667242">
        <w:rPr>
          <w:rFonts w:eastAsiaTheme="minorEastAsia"/>
        </w:rPr>
        <w:t>measurement</w:t>
      </w:r>
      <w:r w:rsidRPr="00667242">
        <w:rPr>
          <w:rFonts w:eastAsiaTheme="minorEastAsia" w:hint="eastAsia"/>
        </w:rPr>
        <w:t xml:space="preserve"> IDs will be consumed, and a larger measurement ID space may be needed. </w:t>
      </w:r>
      <w:r>
        <w:rPr>
          <w:rFonts w:eastAsiaTheme="minorEastAsia" w:hint="eastAsia"/>
        </w:rPr>
        <w:t>Currently, the maximum number of meas</w:t>
      </w:r>
      <w:r w:rsidR="009F2958">
        <w:rPr>
          <w:rFonts w:eastAsiaTheme="minorEastAsia" w:hint="eastAsia"/>
        </w:rPr>
        <w:t>urement</w:t>
      </w:r>
      <w:r>
        <w:rPr>
          <w:rFonts w:eastAsiaTheme="minorEastAsia" w:hint="eastAsia"/>
        </w:rPr>
        <w:t xml:space="preserve"> ID is 64, which may be not enough if </w:t>
      </w:r>
      <w:r>
        <w:rPr>
          <w:rFonts w:eastAsiaTheme="minorEastAsia"/>
        </w:rPr>
        <w:t>additional</w:t>
      </w:r>
      <w:r>
        <w:rPr>
          <w:rFonts w:eastAsiaTheme="minorEastAsia" w:hint="eastAsia"/>
        </w:rPr>
        <w:t xml:space="preserve"> new meas</w:t>
      </w:r>
      <w:r w:rsidR="009F2958">
        <w:rPr>
          <w:rFonts w:eastAsiaTheme="minorEastAsia" w:hint="eastAsia"/>
        </w:rPr>
        <w:t>urement</w:t>
      </w:r>
      <w:r>
        <w:rPr>
          <w:rFonts w:eastAsiaTheme="minorEastAsia" w:hint="eastAsia"/>
        </w:rPr>
        <w:t xml:space="preserve"> ID is used for the predicted </w:t>
      </w:r>
      <w:r>
        <w:rPr>
          <w:rFonts w:eastAsiaTheme="minorEastAsia"/>
        </w:rPr>
        <w:t>measurement</w:t>
      </w:r>
      <w:r>
        <w:rPr>
          <w:rFonts w:eastAsiaTheme="minorEastAsia" w:hint="eastAsia"/>
        </w:rPr>
        <w:t xml:space="preserve"> configuration. </w:t>
      </w:r>
      <w:r>
        <w:rPr>
          <w:rFonts w:eastAsiaTheme="minorEastAsia"/>
        </w:rPr>
        <w:t>Additionally, both configurations are expected to be very similar, with the main difference being an additional configuration of inference parameters in case the predicted measurement results are to be provided by the UE. Based on this we observe and propose the following:</w:t>
      </w:r>
    </w:p>
    <w:p w14:paraId="39EB91D9" w14:textId="19E89805" w:rsidR="006C39D5" w:rsidRDefault="006C39D5" w:rsidP="006C39D5">
      <w:pPr>
        <w:spacing w:after="120"/>
        <w:ind w:rightChars="100" w:right="200"/>
        <w:jc w:val="both"/>
        <w:rPr>
          <w:rFonts w:eastAsiaTheme="minorEastAsia"/>
          <w:b/>
        </w:rPr>
      </w:pPr>
      <w:r>
        <w:rPr>
          <w:rFonts w:eastAsiaTheme="minorEastAsia" w:hint="eastAsia"/>
          <w:b/>
        </w:rPr>
        <w:t xml:space="preserve">Observation </w:t>
      </w:r>
      <w:r w:rsidR="00E30E23">
        <w:rPr>
          <w:rFonts w:eastAsiaTheme="minorEastAsia" w:hint="eastAsia"/>
          <w:b/>
        </w:rPr>
        <w:t>7</w:t>
      </w:r>
      <w:r>
        <w:rPr>
          <w:rFonts w:eastAsiaTheme="minorEastAsia"/>
          <w:b/>
        </w:rPr>
        <w:t xml:space="preserve">: </w:t>
      </w:r>
      <w:r>
        <w:rPr>
          <w:rFonts w:eastAsiaTheme="minorEastAsia" w:hint="eastAsia"/>
          <w:b/>
        </w:rPr>
        <w:t xml:space="preserve">If </w:t>
      </w:r>
      <w:r w:rsidRPr="00A61813">
        <w:rPr>
          <w:rFonts w:eastAsiaTheme="minorEastAsia"/>
          <w:b/>
        </w:rPr>
        <w:t>different meas</w:t>
      </w:r>
      <w:r w:rsidR="00E30E23">
        <w:rPr>
          <w:rFonts w:eastAsiaTheme="minorEastAsia" w:hint="eastAsia"/>
          <w:b/>
        </w:rPr>
        <w:t>urement</w:t>
      </w:r>
      <w:r w:rsidRPr="00A61813">
        <w:rPr>
          <w:rFonts w:eastAsiaTheme="minorEastAsia"/>
          <w:b/>
        </w:rPr>
        <w:t xml:space="preserve"> IDs </w:t>
      </w:r>
      <w:r>
        <w:rPr>
          <w:rFonts w:eastAsiaTheme="minorEastAsia" w:hint="eastAsia"/>
          <w:b/>
        </w:rPr>
        <w:t xml:space="preserve">are used to </w:t>
      </w:r>
      <w:r w:rsidRPr="00A61813">
        <w:rPr>
          <w:rFonts w:eastAsiaTheme="minorEastAsia"/>
          <w:b/>
        </w:rPr>
        <w:t>associate actual measurement configuration and predicted measurement configuration</w:t>
      </w:r>
      <w:r>
        <w:rPr>
          <w:rFonts w:eastAsiaTheme="minorEastAsia" w:hint="eastAsia"/>
          <w:b/>
        </w:rPr>
        <w:t>, a larger meas</w:t>
      </w:r>
      <w:r w:rsidR="00E30E23">
        <w:rPr>
          <w:rFonts w:eastAsiaTheme="minorEastAsia" w:hint="eastAsia"/>
          <w:b/>
        </w:rPr>
        <w:t>urement</w:t>
      </w:r>
      <w:r>
        <w:rPr>
          <w:rFonts w:eastAsiaTheme="minorEastAsia" w:hint="eastAsia"/>
          <w:b/>
        </w:rPr>
        <w:t xml:space="preserve"> ID space may be needed</w:t>
      </w:r>
      <w:r>
        <w:rPr>
          <w:rFonts w:eastAsiaTheme="minorEastAsia"/>
          <w:b/>
        </w:rPr>
        <w:t xml:space="preserve"> while both configurations are expected to be very similar</w:t>
      </w:r>
      <w:r>
        <w:rPr>
          <w:rFonts w:eastAsiaTheme="minorEastAsia" w:hint="eastAsia"/>
          <w:b/>
        </w:rPr>
        <w:t>.</w:t>
      </w:r>
    </w:p>
    <w:p w14:paraId="2560E412" w14:textId="29B9E2B6" w:rsidR="006C39D5" w:rsidRPr="006C39D5" w:rsidRDefault="006C39D5" w:rsidP="006C39D5">
      <w:pPr>
        <w:spacing w:before="80" w:after="100"/>
        <w:rPr>
          <w:rFonts w:eastAsia="SimSun" w:cs="Arial"/>
          <w:b/>
        </w:rPr>
      </w:pPr>
      <w:r>
        <w:rPr>
          <w:rFonts w:eastAsia="SimSun" w:cs="Arial"/>
          <w:b/>
        </w:rPr>
        <w:t xml:space="preserve">Observation </w:t>
      </w:r>
      <w:r w:rsidR="00E30E23">
        <w:rPr>
          <w:rFonts w:eastAsia="SimSun" w:cs="Arial" w:hint="eastAsia"/>
          <w:b/>
        </w:rPr>
        <w:t>8</w:t>
      </w:r>
      <w:r>
        <w:rPr>
          <w:rFonts w:eastAsia="SimSun" w:cs="Arial"/>
          <w:b/>
        </w:rPr>
        <w:t>:</w:t>
      </w:r>
      <w:r>
        <w:t xml:space="preserve"> </w:t>
      </w:r>
      <w:r w:rsidR="00125CCF">
        <w:rPr>
          <w:rFonts w:eastAsia="SimSun" w:cs="Arial"/>
          <w:b/>
        </w:rPr>
        <w:t>T</w:t>
      </w:r>
      <w:r>
        <w:rPr>
          <w:rFonts w:eastAsia="SimSun" w:cs="Arial"/>
          <w:b/>
        </w:rPr>
        <w:t>he maximum number of meas</w:t>
      </w:r>
      <w:r w:rsidR="00E30E23">
        <w:rPr>
          <w:rFonts w:eastAsia="SimSun" w:cs="Arial" w:hint="eastAsia"/>
          <w:b/>
        </w:rPr>
        <w:t>urement</w:t>
      </w:r>
      <w:r>
        <w:rPr>
          <w:rFonts w:eastAsia="SimSun" w:cs="Arial"/>
          <w:b/>
        </w:rPr>
        <w:t xml:space="preserve"> ID is 64</w:t>
      </w:r>
      <w:r>
        <w:rPr>
          <w:rFonts w:eastAsia="SimSun" w:cs="Arial" w:hint="eastAsia"/>
          <w:b/>
        </w:rPr>
        <w:t>, which may be not enough if additional new meas</w:t>
      </w:r>
      <w:r w:rsidR="00E30E23">
        <w:rPr>
          <w:rFonts w:eastAsia="SimSun" w:cs="Arial" w:hint="eastAsia"/>
          <w:b/>
        </w:rPr>
        <w:t>urement</w:t>
      </w:r>
      <w:r>
        <w:rPr>
          <w:rFonts w:eastAsia="SimSun" w:cs="Arial" w:hint="eastAsia"/>
          <w:b/>
        </w:rPr>
        <w:t xml:space="preserve"> ID is used for predicted </w:t>
      </w:r>
      <w:r>
        <w:rPr>
          <w:rFonts w:eastAsia="SimSun" w:cs="Arial"/>
          <w:b/>
        </w:rPr>
        <w:t>measurement</w:t>
      </w:r>
      <w:r>
        <w:rPr>
          <w:rFonts w:eastAsia="SimSun" w:cs="Arial" w:hint="eastAsia"/>
          <w:b/>
        </w:rPr>
        <w:t xml:space="preserve"> configuration.</w:t>
      </w:r>
    </w:p>
    <w:p w14:paraId="7A506C11" w14:textId="57AFA1D5" w:rsidR="00743CF0" w:rsidRDefault="006C39D5" w:rsidP="000F7DAD">
      <w:pPr>
        <w:spacing w:after="120"/>
        <w:ind w:rightChars="100" w:right="200"/>
        <w:jc w:val="both"/>
        <w:rPr>
          <w:rFonts w:eastAsiaTheme="minorEastAsia"/>
          <w:u w:val="single"/>
          <w:lang w:val="en-US"/>
        </w:rPr>
      </w:pPr>
      <w:r>
        <w:rPr>
          <w:rFonts w:eastAsiaTheme="minorEastAsia" w:hint="eastAsia"/>
          <w:b/>
        </w:rPr>
        <w:t>Proposal 4</w:t>
      </w:r>
      <w:r>
        <w:rPr>
          <w:rFonts w:eastAsiaTheme="minorEastAsia"/>
          <w:b/>
        </w:rPr>
        <w:t xml:space="preserve">: </w:t>
      </w:r>
      <w:r>
        <w:rPr>
          <w:rFonts w:eastAsiaTheme="minorEastAsia" w:hint="eastAsia"/>
          <w:b/>
        </w:rPr>
        <w:t xml:space="preserve">It </w:t>
      </w:r>
      <w:r w:rsidR="00125CCF">
        <w:rPr>
          <w:rFonts w:eastAsiaTheme="minorEastAsia"/>
          <w:b/>
        </w:rPr>
        <w:t>should be possible for</w:t>
      </w:r>
      <w:r>
        <w:rPr>
          <w:rFonts w:eastAsiaTheme="minorEastAsia" w:hint="eastAsia"/>
          <w:b/>
        </w:rPr>
        <w:t xml:space="preserve"> </w:t>
      </w:r>
      <w:r>
        <w:rPr>
          <w:rFonts w:eastAsiaTheme="minorEastAsia"/>
          <w:b/>
        </w:rPr>
        <w:t>the</w:t>
      </w:r>
      <w:r>
        <w:rPr>
          <w:rFonts w:eastAsiaTheme="minorEastAsia" w:hint="eastAsia"/>
          <w:b/>
        </w:rPr>
        <w:t xml:space="preserve"> same measurement ID </w:t>
      </w:r>
      <w:r w:rsidR="00854897">
        <w:rPr>
          <w:rFonts w:eastAsiaTheme="minorEastAsia"/>
          <w:b/>
        </w:rPr>
        <w:t>to</w:t>
      </w:r>
      <w:r w:rsidR="00854897">
        <w:rPr>
          <w:rFonts w:eastAsiaTheme="minorEastAsia" w:hint="eastAsia"/>
          <w:b/>
        </w:rPr>
        <w:t xml:space="preserve"> </w:t>
      </w:r>
      <w:r>
        <w:rPr>
          <w:rFonts w:eastAsiaTheme="minorEastAsia" w:hint="eastAsia"/>
          <w:b/>
        </w:rPr>
        <w:t xml:space="preserve">be </w:t>
      </w:r>
      <w:r>
        <w:rPr>
          <w:rFonts w:eastAsiaTheme="minorEastAsia"/>
          <w:b/>
        </w:rPr>
        <w:t>associated</w:t>
      </w:r>
      <w:r>
        <w:rPr>
          <w:rFonts w:eastAsiaTheme="minorEastAsia" w:hint="eastAsia"/>
          <w:b/>
        </w:rPr>
        <w:t xml:space="preserve"> to </w:t>
      </w:r>
      <w:r w:rsidRPr="0048322E">
        <w:rPr>
          <w:rFonts w:eastAsiaTheme="minorEastAsia"/>
          <w:b/>
        </w:rPr>
        <w:t xml:space="preserve">both </w:t>
      </w:r>
      <w:r>
        <w:rPr>
          <w:rFonts w:eastAsiaTheme="minorEastAsia" w:hint="eastAsia"/>
          <w:b/>
        </w:rPr>
        <w:t xml:space="preserve">actual </w:t>
      </w:r>
      <w:r w:rsidRPr="0048322E">
        <w:rPr>
          <w:rFonts w:eastAsiaTheme="minorEastAsia"/>
          <w:b/>
        </w:rPr>
        <w:t>measurement configuration and predicted measurement configuration</w:t>
      </w:r>
      <w:r>
        <w:rPr>
          <w:rFonts w:eastAsiaTheme="minorEastAsia" w:hint="eastAsia"/>
          <w:b/>
        </w:rPr>
        <w:t>.</w:t>
      </w:r>
    </w:p>
    <w:p w14:paraId="6DC8B8BA" w14:textId="45F15EE5" w:rsidR="00743CF0" w:rsidRPr="001B2D3A" w:rsidRDefault="00743CF0" w:rsidP="00743CF0">
      <w:pPr>
        <w:rPr>
          <w:rFonts w:eastAsiaTheme="minorEastAsia"/>
        </w:rPr>
      </w:pPr>
      <w:r>
        <w:rPr>
          <w:rFonts w:eastAsiaTheme="minorEastAsia" w:hint="eastAsia"/>
          <w:u w:val="single"/>
          <w:lang w:val="en-US"/>
        </w:rPr>
        <w:t>Temporal domain prediction case B</w:t>
      </w:r>
      <w:r>
        <w:rPr>
          <w:rFonts w:eastAsiaTheme="minorEastAsia"/>
          <w:u w:val="single"/>
          <w:lang w:val="en-US"/>
        </w:rPr>
        <w:t xml:space="preserve"> configuration</w:t>
      </w:r>
    </w:p>
    <w:p w14:paraId="48639C6C" w14:textId="77777777" w:rsidR="00743CF0" w:rsidRDefault="00743CF0" w:rsidP="00743CF0">
      <w:pPr>
        <w:rPr>
          <w:rFonts w:eastAsiaTheme="minorEastAsia"/>
        </w:rPr>
      </w:pPr>
      <w:r>
        <w:rPr>
          <w:rFonts w:eastAsiaTheme="minorEastAsia" w:hint="eastAsia"/>
        </w:rPr>
        <w:t xml:space="preserve">In Rel-19, RAN2 agreed that </w:t>
      </w:r>
      <w:r>
        <w:rPr>
          <w:rFonts w:eastAsiaTheme="minorEastAsia"/>
        </w:rPr>
        <w:t xml:space="preserve">the network may implicitly indicate a skipping pattern </w:t>
      </w:r>
      <w:r w:rsidRPr="00597470">
        <w:rPr>
          <w:rFonts w:eastAsiaTheme="minorEastAsia"/>
        </w:rPr>
        <w:t xml:space="preserve">for intra-frequency temporal domain case B </w:t>
      </w:r>
      <w:r>
        <w:rPr>
          <w:rFonts w:eastAsiaTheme="minorEastAsia"/>
        </w:rPr>
        <w:t>via providing</w:t>
      </w:r>
      <w:r w:rsidRPr="00597470">
        <w:rPr>
          <w:rFonts w:eastAsiaTheme="minorEastAsia"/>
        </w:rPr>
        <w:t xml:space="preserve"> the timing of network’s SSB configuration</w:t>
      </w:r>
      <w:r>
        <w:rPr>
          <w:rFonts w:eastAsiaTheme="minorEastAsia" w:hint="eastAsia"/>
        </w:rPr>
        <w:t xml:space="preserve">, which is </w:t>
      </w:r>
      <w:r>
        <w:rPr>
          <w:rFonts w:eastAsiaTheme="minorEastAsia"/>
        </w:rPr>
        <w:t>captured</w:t>
      </w:r>
      <w:r>
        <w:rPr>
          <w:rFonts w:eastAsiaTheme="minorEastAsia" w:hint="eastAsia"/>
        </w:rPr>
        <w:t xml:space="preserve"> in TR 38.744.</w:t>
      </w:r>
    </w:p>
    <w:p w14:paraId="3074C7F5" w14:textId="45343CB3" w:rsidR="00743CF0" w:rsidRPr="00B91470" w:rsidRDefault="00743CF0" w:rsidP="00743CF0">
      <w:pPr>
        <w:spacing w:after="120"/>
        <w:ind w:rightChars="100" w:right="200"/>
        <w:jc w:val="both"/>
        <w:rPr>
          <w:rFonts w:eastAsiaTheme="minorEastAsia"/>
          <w:b/>
        </w:rPr>
      </w:pPr>
      <w:r>
        <w:rPr>
          <w:rFonts w:eastAsiaTheme="minorEastAsia" w:hint="eastAsia"/>
          <w:b/>
        </w:rPr>
        <w:t xml:space="preserve">Observation </w:t>
      </w:r>
      <w:r w:rsidR="00141B43">
        <w:rPr>
          <w:rFonts w:eastAsiaTheme="minorEastAsia" w:hint="eastAsia"/>
          <w:b/>
        </w:rPr>
        <w:t>9</w:t>
      </w:r>
      <w:r>
        <w:rPr>
          <w:rFonts w:eastAsiaTheme="minorEastAsia"/>
          <w:b/>
        </w:rPr>
        <w:t xml:space="preserve">: </w:t>
      </w:r>
      <w:r>
        <w:rPr>
          <w:rFonts w:eastAsiaTheme="minorEastAsia" w:hint="eastAsia"/>
          <w:b/>
        </w:rPr>
        <w:t xml:space="preserve">In TR 38.744, </w:t>
      </w:r>
      <w:r>
        <w:rPr>
          <w:rFonts w:eastAsiaTheme="minorEastAsia"/>
          <w:b/>
        </w:rPr>
        <w:t xml:space="preserve">it is captured that </w:t>
      </w:r>
      <w:r w:rsidRPr="00597470">
        <w:rPr>
          <w:rFonts w:eastAsiaTheme="minorEastAsia"/>
          <w:b/>
        </w:rPr>
        <w:t>for intra-frequency temporal domain case B</w:t>
      </w:r>
      <w:r>
        <w:rPr>
          <w:rFonts w:eastAsiaTheme="minorEastAsia"/>
          <w:b/>
        </w:rPr>
        <w:t>,</w:t>
      </w:r>
      <w:r>
        <w:rPr>
          <w:rFonts w:eastAsiaTheme="minorEastAsia" w:hint="eastAsia"/>
          <w:b/>
        </w:rPr>
        <w:t xml:space="preserve"> the </w:t>
      </w:r>
      <w:r>
        <w:rPr>
          <w:rFonts w:eastAsiaTheme="minorEastAsia"/>
          <w:b/>
        </w:rPr>
        <w:t>network</w:t>
      </w:r>
      <w:r>
        <w:rPr>
          <w:rFonts w:eastAsiaTheme="minorEastAsia" w:hint="eastAsia"/>
          <w:b/>
        </w:rPr>
        <w:t xml:space="preserve"> can configure the prediction parameter </w:t>
      </w:r>
      <w:r w:rsidRPr="00597470">
        <w:rPr>
          <w:rFonts w:eastAsiaTheme="minorEastAsia"/>
          <w:b/>
        </w:rPr>
        <w:t>to indicate the timing of network’s SSB configuration (but not necessarily the timing for UE to perform or skip measurement)</w:t>
      </w:r>
      <w:r>
        <w:rPr>
          <w:rFonts w:eastAsiaTheme="minorEastAsia" w:hint="eastAsia"/>
          <w:b/>
        </w:rPr>
        <w:t>.</w:t>
      </w:r>
    </w:p>
    <w:p w14:paraId="0B27CAFD" w14:textId="1E97BD3D" w:rsidR="00743CF0" w:rsidRDefault="00743CF0" w:rsidP="00743CF0">
      <w:pPr>
        <w:rPr>
          <w:rFonts w:eastAsiaTheme="minorEastAsia"/>
        </w:rPr>
      </w:pPr>
      <w:r>
        <w:rPr>
          <w:rFonts w:eastAsiaTheme="minorEastAsia"/>
        </w:rPr>
        <w:t>One issue raised with such configuration was a potential impact on legacy UEs. We agree that in the network deployments where legacy UEs are present, existing</w:t>
      </w:r>
      <w:r>
        <w:rPr>
          <w:rFonts w:eastAsiaTheme="minorEastAsia" w:hint="eastAsia"/>
        </w:rPr>
        <w:t xml:space="preserve"> SMTC configuration </w:t>
      </w:r>
      <w:r>
        <w:rPr>
          <w:rFonts w:eastAsiaTheme="minorEastAsia"/>
        </w:rPr>
        <w:t xml:space="preserve">should </w:t>
      </w:r>
      <w:r>
        <w:rPr>
          <w:rFonts w:eastAsiaTheme="minorEastAsia" w:hint="eastAsia"/>
        </w:rPr>
        <w:t xml:space="preserve">be reused. </w:t>
      </w:r>
      <w:r>
        <w:rPr>
          <w:rFonts w:eastAsiaTheme="minorEastAsia"/>
        </w:rPr>
        <w:t>On the other hand, deployments where all UEs are able to support AI-based measurements should not be precluded. For example, FR2 deployments around the world are still not very popular and</w:t>
      </w:r>
      <w:r w:rsidR="004317CB">
        <w:rPr>
          <w:rFonts w:eastAsiaTheme="minorEastAsia"/>
        </w:rPr>
        <w:t>,</w:t>
      </w:r>
      <w:r>
        <w:rPr>
          <w:rFonts w:eastAsiaTheme="minorEastAsia"/>
        </w:rPr>
        <w:t xml:space="preserve"> in such deployments, once they emerge, an option for the network to configure sparser SMTC to save signalling overhead at the network side should be possible. </w:t>
      </w:r>
    </w:p>
    <w:p w14:paraId="10A2FC3E" w14:textId="0846191D" w:rsidR="00743CF0" w:rsidRPr="00E61639" w:rsidRDefault="00743CF0" w:rsidP="00743CF0">
      <w:pPr>
        <w:spacing w:after="120"/>
        <w:ind w:rightChars="100" w:right="200"/>
        <w:jc w:val="both"/>
        <w:rPr>
          <w:rFonts w:eastAsiaTheme="minorEastAsia"/>
          <w:b/>
        </w:rPr>
      </w:pPr>
      <w:r>
        <w:rPr>
          <w:rFonts w:eastAsiaTheme="minorEastAsia" w:hint="eastAsia"/>
          <w:b/>
        </w:rPr>
        <w:t>Observation 1</w:t>
      </w:r>
      <w:r w:rsidR="00141B43">
        <w:rPr>
          <w:rFonts w:eastAsiaTheme="minorEastAsia" w:hint="eastAsia"/>
          <w:b/>
        </w:rPr>
        <w:t>0</w:t>
      </w:r>
      <w:r>
        <w:rPr>
          <w:rFonts w:eastAsiaTheme="minorEastAsia"/>
          <w:b/>
        </w:rPr>
        <w:t xml:space="preserve">: </w:t>
      </w:r>
      <w:r>
        <w:rPr>
          <w:rFonts w:eastAsiaTheme="minorEastAsia" w:hint="eastAsia"/>
          <w:b/>
        </w:rPr>
        <w:t xml:space="preserve">The RS transmission </w:t>
      </w:r>
      <w:r>
        <w:rPr>
          <w:rFonts w:eastAsiaTheme="minorEastAsia"/>
          <w:b/>
        </w:rPr>
        <w:t xml:space="preserve">overhead </w:t>
      </w:r>
      <w:r>
        <w:rPr>
          <w:rFonts w:eastAsiaTheme="minorEastAsia" w:hint="eastAsia"/>
          <w:b/>
        </w:rPr>
        <w:t xml:space="preserve">can be reduced if multiple UEs performing </w:t>
      </w:r>
      <w:r>
        <w:rPr>
          <w:rFonts w:eastAsiaTheme="minorEastAsia"/>
          <w:b/>
        </w:rPr>
        <w:t xml:space="preserve">temporal domain Case B </w:t>
      </w:r>
      <w:r>
        <w:rPr>
          <w:rFonts w:eastAsiaTheme="minorEastAsia" w:hint="eastAsia"/>
          <w:b/>
        </w:rPr>
        <w:t xml:space="preserve">prediction share the same SSB </w:t>
      </w:r>
      <w:r>
        <w:rPr>
          <w:rFonts w:eastAsiaTheme="minorEastAsia"/>
          <w:b/>
        </w:rPr>
        <w:t>transmission</w:t>
      </w:r>
      <w:r>
        <w:rPr>
          <w:rFonts w:eastAsiaTheme="minorEastAsia" w:hint="eastAsia"/>
          <w:b/>
        </w:rPr>
        <w:t xml:space="preserve"> timing configuration</w:t>
      </w:r>
      <w:r>
        <w:rPr>
          <w:rFonts w:eastAsiaTheme="minorEastAsia"/>
          <w:b/>
        </w:rPr>
        <w:t>, which should not be precluded, e.g. for newly emerging FR2 deployments</w:t>
      </w:r>
      <w:r>
        <w:rPr>
          <w:rFonts w:eastAsiaTheme="minorEastAsia" w:hint="eastAsia"/>
          <w:b/>
        </w:rPr>
        <w:t>.</w:t>
      </w:r>
    </w:p>
    <w:p w14:paraId="57B39011" w14:textId="3E437F36" w:rsidR="00743CF0" w:rsidRDefault="00743CF0" w:rsidP="00743CF0">
      <w:pPr>
        <w:rPr>
          <w:rFonts w:eastAsiaTheme="minorEastAsia"/>
          <w:lang w:val="en-US"/>
        </w:rPr>
      </w:pPr>
      <w:r>
        <w:rPr>
          <w:rFonts w:eastAsiaTheme="minorEastAsia" w:hint="eastAsia"/>
        </w:rPr>
        <w:t>Another</w:t>
      </w:r>
      <w:r>
        <w:rPr>
          <w:rFonts w:eastAsiaTheme="minorEastAsia"/>
        </w:rPr>
        <w:t xml:space="preserve"> scenario when a configuration of a skipping pattern is needed, is the case with a UE configured with multiple dedicated BWPs. Taking an example from TS 38.300 as copied below</w:t>
      </w:r>
      <w:r>
        <w:rPr>
          <w:rFonts w:eastAsiaTheme="minorEastAsia" w:hint="eastAsia"/>
        </w:rPr>
        <w:t xml:space="preserve">, </w:t>
      </w:r>
      <w:r w:rsidRPr="00E61639">
        <w:rPr>
          <w:rFonts w:eastAsiaTheme="minorEastAsia"/>
        </w:rPr>
        <w:t>for UE 1 or UE</w:t>
      </w:r>
      <w:r w:rsidR="004317CB">
        <w:rPr>
          <w:rFonts w:eastAsiaTheme="minorEastAsia"/>
        </w:rPr>
        <w:t xml:space="preserve"> </w:t>
      </w:r>
      <w:r w:rsidRPr="00E61639">
        <w:rPr>
          <w:rFonts w:eastAsiaTheme="minorEastAsia"/>
        </w:rPr>
        <w:t>3, there is a case where they can operate in a dedicated BWP2 which does not overlap with an initial BWP. Each BWP has a different SSB frequency, so when the UE operates on SSB4, it may need to be configured with measurement gaps to measure SSB1.</w:t>
      </w:r>
      <w:r w:rsidRPr="00E61639">
        <w:rPr>
          <w:rFonts w:eastAsiaTheme="minorEastAsia"/>
          <w:lang w:val="en-US"/>
        </w:rPr>
        <w:t xml:space="preserve"> </w:t>
      </w:r>
      <w:r>
        <w:rPr>
          <w:rFonts w:eastAsiaTheme="minorEastAsia"/>
          <w:lang w:val="en-US"/>
        </w:rPr>
        <w:t xml:space="preserve">However, if the UE is able to predict some of the measurements on SSB1 using temporal domain prediction, the UE can switch to SSB1 less frequently, and the remaining timing occasions can be used by the network to schedule the UE on another dedicated </w:t>
      </w:r>
      <w:r>
        <w:rPr>
          <w:rFonts w:eastAsiaTheme="minorEastAsia"/>
          <w:lang w:val="en-US"/>
        </w:rPr>
        <w:lastRenderedPageBreak/>
        <w:t xml:space="preserve">BWP. </w:t>
      </w:r>
      <w:r w:rsidRPr="00E61639">
        <w:rPr>
          <w:rFonts w:eastAsiaTheme="minorEastAsia"/>
          <w:lang w:val="en-US"/>
        </w:rPr>
        <w:t>In that sense a skipping pattern should be provided to the UE so that the NW knows when the UE switches to measure SSB1.</w:t>
      </w:r>
    </w:p>
    <w:tbl>
      <w:tblPr>
        <w:tblW w:w="0" w:type="auto"/>
        <w:tblCellMar>
          <w:left w:w="0" w:type="dxa"/>
          <w:right w:w="0" w:type="dxa"/>
        </w:tblCellMar>
        <w:tblLook w:val="04A0" w:firstRow="1" w:lastRow="0" w:firstColumn="1" w:lastColumn="0" w:noHBand="0" w:noVBand="1"/>
      </w:tblPr>
      <w:tblGrid>
        <w:gridCol w:w="9619"/>
      </w:tblGrid>
      <w:tr w:rsidR="00743CF0" w:rsidRPr="00E61639" w14:paraId="1C45E26E" w14:textId="77777777" w:rsidTr="00C52A79">
        <w:trPr>
          <w:trHeight w:val="7707"/>
        </w:trPr>
        <w:tc>
          <w:tcPr>
            <w:tcW w:w="127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AC933" w14:textId="77777777" w:rsidR="00743CF0" w:rsidRPr="00E61639" w:rsidRDefault="00743CF0" w:rsidP="00FA45B7">
            <w:pPr>
              <w:keepNext/>
              <w:adjustRightInd/>
              <w:spacing w:before="240"/>
              <w:ind w:left="1134" w:hanging="1134"/>
              <w:textAlignment w:val="auto"/>
              <w:outlineLvl w:val="0"/>
              <w:rPr>
                <w:kern w:val="36"/>
                <w:sz w:val="36"/>
                <w:szCs w:val="36"/>
                <w:lang w:val="en-US"/>
              </w:rPr>
            </w:pPr>
            <w:r w:rsidRPr="00E61639">
              <w:rPr>
                <w:kern w:val="36"/>
                <w:sz w:val="36"/>
                <w:szCs w:val="36"/>
                <w:lang w:val="en-US"/>
              </w:rPr>
              <w:t>B.2      Multiple SSBs in a carrier</w:t>
            </w:r>
          </w:p>
          <w:p w14:paraId="18F56805" w14:textId="77777777" w:rsidR="00743CF0" w:rsidRPr="00E61639" w:rsidRDefault="00743CF0" w:rsidP="00FA45B7">
            <w:pPr>
              <w:overflowPunct/>
              <w:autoSpaceDE/>
              <w:autoSpaceDN/>
              <w:adjustRightInd/>
              <w:spacing w:after="0"/>
              <w:textAlignment w:val="auto"/>
              <w:rPr>
                <w:rFonts w:eastAsia="DengXian"/>
                <w:sz w:val="22"/>
                <w:szCs w:val="22"/>
                <w:lang w:val="en-US"/>
              </w:rPr>
            </w:pPr>
            <w:r w:rsidRPr="00E61639">
              <w:rPr>
                <w:rFonts w:eastAsia="DengXian"/>
                <w:sz w:val="22"/>
                <w:szCs w:val="22"/>
                <w:lang w:val="en-US"/>
              </w:rPr>
              <w:t>For a UE in RRC_CONNECTED, the BWPs configured by a serving cell may overlap in the frequency domain with the BWPs configured for other UEs by other cells within a carrier. Multiple 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14:paraId="19A44E07" w14:textId="77777777" w:rsidR="00743CF0" w:rsidRPr="00E61639" w:rsidRDefault="00743CF0" w:rsidP="00FA45B7">
            <w:pPr>
              <w:keepNext/>
              <w:adjustRightInd/>
              <w:spacing w:before="60"/>
              <w:jc w:val="center"/>
              <w:textAlignment w:val="auto"/>
              <w:rPr>
                <w:rFonts w:eastAsia="SimSun"/>
                <w:b/>
                <w:bCs/>
                <w:lang w:val="en-US"/>
              </w:rPr>
            </w:pPr>
            <w:r w:rsidRPr="00E61639">
              <w:rPr>
                <w:rFonts w:eastAsia="SimSun"/>
                <w:b/>
                <w:bCs/>
                <w:noProof/>
                <w:lang w:val="en-US"/>
              </w:rPr>
              <w:drawing>
                <wp:inline distT="0" distB="0" distL="0" distR="0" wp14:anchorId="6D6F2F95" wp14:editId="5D8145FD">
                  <wp:extent cx="5490927" cy="3011429"/>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495613" cy="3013999"/>
                          </a:xfrm>
                          <a:prstGeom prst="rect">
                            <a:avLst/>
                          </a:prstGeom>
                          <a:noFill/>
                          <a:ln>
                            <a:noFill/>
                          </a:ln>
                        </pic:spPr>
                      </pic:pic>
                    </a:graphicData>
                  </a:graphic>
                </wp:inline>
              </w:drawing>
            </w:r>
          </w:p>
          <w:p w14:paraId="4F521D96" w14:textId="77777777" w:rsidR="00743CF0" w:rsidRPr="00E61639" w:rsidRDefault="00743CF0" w:rsidP="00FA45B7">
            <w:pPr>
              <w:adjustRightInd/>
              <w:spacing w:after="240"/>
              <w:jc w:val="center"/>
              <w:textAlignment w:val="auto"/>
              <w:rPr>
                <w:rFonts w:ascii="Arial" w:eastAsia="SimSun" w:hAnsi="Arial" w:cs="Arial"/>
                <w:b/>
                <w:bCs/>
                <w:lang w:val="en-US"/>
              </w:rPr>
            </w:pPr>
            <w:r w:rsidRPr="00E61639">
              <w:rPr>
                <w:rFonts w:eastAsia="SimSun"/>
                <w:b/>
                <w:bCs/>
                <w:lang w:val="en-US"/>
              </w:rPr>
              <w:t>Figure B.2-1: Example of multiple SSBs in a carrier</w:t>
            </w:r>
          </w:p>
        </w:tc>
      </w:tr>
    </w:tbl>
    <w:p w14:paraId="400C4EC2" w14:textId="77777777" w:rsidR="00743CF0" w:rsidRPr="00E61639" w:rsidRDefault="00743CF0" w:rsidP="00743CF0">
      <w:pPr>
        <w:rPr>
          <w:rFonts w:eastAsiaTheme="minorEastAsia"/>
          <w:lang w:val="en-US"/>
        </w:rPr>
      </w:pPr>
    </w:p>
    <w:p w14:paraId="3336362E" w14:textId="60A776D8" w:rsidR="00743CF0" w:rsidRPr="00E61639" w:rsidRDefault="00743CF0" w:rsidP="00743CF0">
      <w:pPr>
        <w:spacing w:after="120"/>
        <w:ind w:rightChars="100" w:right="200"/>
        <w:jc w:val="both"/>
        <w:rPr>
          <w:rFonts w:eastAsiaTheme="minorEastAsia"/>
          <w:b/>
        </w:rPr>
      </w:pPr>
      <w:r>
        <w:rPr>
          <w:rFonts w:eastAsiaTheme="minorEastAsia" w:hint="eastAsia"/>
          <w:b/>
        </w:rPr>
        <w:t>Observation 1</w:t>
      </w:r>
      <w:r w:rsidR="00141B43">
        <w:rPr>
          <w:rFonts w:eastAsiaTheme="minorEastAsia" w:hint="eastAsia"/>
          <w:b/>
        </w:rPr>
        <w:t>1</w:t>
      </w:r>
      <w:r>
        <w:rPr>
          <w:rFonts w:eastAsiaTheme="minorEastAsia"/>
          <w:b/>
        </w:rPr>
        <w:t xml:space="preserve">: </w:t>
      </w:r>
      <w:r>
        <w:rPr>
          <w:rFonts w:eastAsiaTheme="minorEastAsia" w:hint="eastAsia"/>
          <w:b/>
        </w:rPr>
        <w:t xml:space="preserve">For the case </w:t>
      </w:r>
      <w:r>
        <w:rPr>
          <w:rFonts w:eastAsiaTheme="minorEastAsia"/>
          <w:b/>
        </w:rPr>
        <w:t xml:space="preserve">when the UE is configured with multiple dedicated BWPs with different </w:t>
      </w:r>
      <w:r>
        <w:rPr>
          <w:rFonts w:eastAsiaTheme="minorEastAsia" w:hint="eastAsia"/>
          <w:b/>
        </w:rPr>
        <w:t>SSB</w:t>
      </w:r>
      <w:r>
        <w:rPr>
          <w:rFonts w:eastAsiaTheme="minorEastAsia"/>
          <w:b/>
        </w:rPr>
        <w:t xml:space="preserve"> frequenc</w:t>
      </w:r>
      <w:r w:rsidR="00C52A79">
        <w:rPr>
          <w:rFonts w:eastAsiaTheme="minorEastAsia"/>
          <w:b/>
        </w:rPr>
        <w:t>ies</w:t>
      </w:r>
      <w:r>
        <w:rPr>
          <w:rFonts w:eastAsiaTheme="minorEastAsia" w:hint="eastAsia"/>
          <w:b/>
        </w:rPr>
        <w:t xml:space="preserve">, the skipping pattern should be provided to </w:t>
      </w:r>
      <w:r>
        <w:rPr>
          <w:rFonts w:eastAsiaTheme="minorEastAsia"/>
          <w:b/>
        </w:rPr>
        <w:t xml:space="preserve">the </w:t>
      </w:r>
      <w:r>
        <w:rPr>
          <w:rFonts w:eastAsiaTheme="minorEastAsia" w:hint="eastAsia"/>
          <w:b/>
        </w:rPr>
        <w:t xml:space="preserve">UE so that </w:t>
      </w:r>
      <w:r w:rsidRPr="00E61639">
        <w:rPr>
          <w:rFonts w:eastAsiaTheme="minorEastAsia"/>
          <w:b/>
        </w:rPr>
        <w:t xml:space="preserve">the </w:t>
      </w:r>
      <w:r>
        <w:rPr>
          <w:rFonts w:eastAsiaTheme="minorEastAsia"/>
          <w:b/>
        </w:rPr>
        <w:t>network</w:t>
      </w:r>
      <w:r w:rsidRPr="00E61639">
        <w:rPr>
          <w:rFonts w:eastAsiaTheme="minorEastAsia"/>
          <w:b/>
        </w:rPr>
        <w:t xml:space="preserve"> knows when the UE switches to measure </w:t>
      </w:r>
      <w:r>
        <w:rPr>
          <w:rFonts w:eastAsiaTheme="minorEastAsia"/>
          <w:b/>
        </w:rPr>
        <w:t xml:space="preserve">an </w:t>
      </w:r>
      <w:r w:rsidRPr="00E61639">
        <w:rPr>
          <w:rFonts w:eastAsiaTheme="minorEastAsia"/>
          <w:b/>
        </w:rPr>
        <w:t>SSB</w:t>
      </w:r>
      <w:r>
        <w:rPr>
          <w:rFonts w:eastAsiaTheme="minorEastAsia"/>
          <w:b/>
        </w:rPr>
        <w:t xml:space="preserve"> on its initial BWP</w:t>
      </w:r>
      <w:r w:rsidRPr="00E61639">
        <w:rPr>
          <w:rFonts w:eastAsiaTheme="minorEastAsia"/>
          <w:b/>
        </w:rPr>
        <w:t>.</w:t>
      </w:r>
    </w:p>
    <w:p w14:paraId="41C9440C" w14:textId="77777777" w:rsidR="00743CF0" w:rsidRPr="00E61639" w:rsidRDefault="00743CF0" w:rsidP="00743CF0">
      <w:pPr>
        <w:rPr>
          <w:rFonts w:eastAsiaTheme="minorEastAsia"/>
        </w:rPr>
      </w:pPr>
      <w:r>
        <w:rPr>
          <w:rFonts w:eastAsiaTheme="minorEastAsia" w:hint="eastAsia"/>
        </w:rPr>
        <w:t xml:space="preserve">Therefore, we think </w:t>
      </w:r>
      <w:r>
        <w:rPr>
          <w:rFonts w:eastAsiaTheme="minorEastAsia"/>
        </w:rPr>
        <w:t xml:space="preserve">it should be possible for the network to configure </w:t>
      </w:r>
      <w:r>
        <w:rPr>
          <w:rFonts w:eastAsiaTheme="minorEastAsia" w:hint="eastAsia"/>
        </w:rPr>
        <w:t xml:space="preserve">the skipping pattern for temporal </w:t>
      </w:r>
      <w:r>
        <w:rPr>
          <w:rFonts w:eastAsiaTheme="minorEastAsia"/>
        </w:rPr>
        <w:t>domain</w:t>
      </w:r>
      <w:r>
        <w:rPr>
          <w:rFonts w:eastAsiaTheme="minorEastAsia" w:hint="eastAsia"/>
        </w:rPr>
        <w:t xml:space="preserve"> prediction case B</w:t>
      </w:r>
      <w:r>
        <w:rPr>
          <w:rFonts w:eastAsiaTheme="minorEastAsia"/>
        </w:rPr>
        <w:t xml:space="preserve">. Such configuration may not be mandatory and would only be used by the network when an impact to legacy UEs can be avoided. When a skipping pattern is absent in the configuration, the skipping pattern would be up to UE implementation. </w:t>
      </w:r>
    </w:p>
    <w:p w14:paraId="6144692F" w14:textId="3DF94A77" w:rsidR="00743CF0" w:rsidRDefault="00743CF0" w:rsidP="00743CF0">
      <w:pPr>
        <w:spacing w:after="120"/>
        <w:ind w:rightChars="100" w:right="200"/>
        <w:jc w:val="both"/>
        <w:rPr>
          <w:rFonts w:eastAsia="DengXian"/>
          <w:b/>
        </w:rPr>
      </w:pPr>
      <w:r>
        <w:rPr>
          <w:rFonts w:eastAsia="DengXian"/>
          <w:b/>
        </w:rPr>
        <w:t xml:space="preserve">Proposal </w:t>
      </w:r>
      <w:r w:rsidR="00141B43">
        <w:rPr>
          <w:rFonts w:eastAsia="DengXian" w:hint="eastAsia"/>
          <w:b/>
        </w:rPr>
        <w:t>5</w:t>
      </w:r>
      <w:r>
        <w:rPr>
          <w:rFonts w:eastAsia="DengXian"/>
          <w:b/>
        </w:rPr>
        <w:t xml:space="preserve">: It should be possible for the network to optionally configure </w:t>
      </w:r>
      <w:r w:rsidRPr="00FC4887">
        <w:rPr>
          <w:rFonts w:eastAsia="DengXian"/>
          <w:b/>
        </w:rPr>
        <w:t xml:space="preserve">the skipping pattern for </w:t>
      </w:r>
      <w:r>
        <w:rPr>
          <w:rFonts w:eastAsia="DengXian"/>
          <w:b/>
        </w:rPr>
        <w:t xml:space="preserve">temporal domain </w:t>
      </w:r>
      <w:r w:rsidRPr="00FC4887">
        <w:rPr>
          <w:rFonts w:eastAsia="DengXian"/>
          <w:b/>
        </w:rPr>
        <w:t xml:space="preserve">case B </w:t>
      </w:r>
      <w:r>
        <w:rPr>
          <w:rFonts w:eastAsia="DengXian"/>
          <w:b/>
        </w:rPr>
        <w:t xml:space="preserve">prediction. If the skipping pattern is not provided by the network, the skipping pattern is up to the UE. </w:t>
      </w:r>
    </w:p>
    <w:p w14:paraId="18840E56" w14:textId="77777777" w:rsidR="00743CF0" w:rsidRPr="001B2D3A" w:rsidRDefault="00743CF0" w:rsidP="00743CF0">
      <w:pPr>
        <w:rPr>
          <w:rFonts w:eastAsiaTheme="minorEastAsia"/>
        </w:rPr>
      </w:pPr>
      <w:r>
        <w:rPr>
          <w:rFonts w:eastAsiaTheme="minorEastAsia" w:hint="eastAsia"/>
          <w:u w:val="single"/>
          <w:lang w:val="en-US"/>
        </w:rPr>
        <w:t>Co-located cell information</w:t>
      </w:r>
    </w:p>
    <w:p w14:paraId="1D26C00D" w14:textId="38144D47" w:rsidR="00743CF0" w:rsidRPr="00DE6197" w:rsidRDefault="00743CF0" w:rsidP="00743CF0">
      <w:pPr>
        <w:rPr>
          <w:rFonts w:eastAsiaTheme="minorEastAsia"/>
        </w:rPr>
      </w:pPr>
      <w:r>
        <w:rPr>
          <w:rFonts w:eastAsiaTheme="minorEastAsia" w:hint="eastAsia"/>
        </w:rPr>
        <w:t>In Rel-19, the inter-frequency prediction is based on co-located scenario</w:t>
      </w:r>
      <w:r>
        <w:rPr>
          <w:rFonts w:eastAsiaTheme="minorEastAsia"/>
        </w:rPr>
        <w:t>.</w:t>
      </w:r>
      <w:r>
        <w:rPr>
          <w:rFonts w:eastAsiaTheme="minorEastAsia" w:hint="eastAsia"/>
        </w:rPr>
        <w:t xml:space="preserve"> In our view, to ensure the prediction accuracy of inter-frequency prediction, the serving cell and the neighbouring cell used for </w:t>
      </w:r>
      <w:r>
        <w:rPr>
          <w:rFonts w:eastAsiaTheme="minorEastAsia"/>
        </w:rPr>
        <w:t>prediction</w:t>
      </w:r>
      <w:r>
        <w:rPr>
          <w:rFonts w:eastAsiaTheme="minorEastAsia" w:hint="eastAsia"/>
        </w:rPr>
        <w:t xml:space="preserve"> should be co-located. </w:t>
      </w:r>
      <w:r>
        <w:rPr>
          <w:rFonts w:eastAsiaTheme="minorEastAsia"/>
        </w:rPr>
        <w:t>On the other hand, t</w:t>
      </w:r>
      <w:r>
        <w:rPr>
          <w:rFonts w:eastAsiaTheme="minorEastAsia" w:hint="eastAsia"/>
        </w:rPr>
        <w:t>he specific NW deployment should not be visible to the UE</w:t>
      </w:r>
      <w:r w:rsidR="00C52A79">
        <w:rPr>
          <w:rFonts w:eastAsiaTheme="minorEastAsia"/>
        </w:rPr>
        <w:t>.</w:t>
      </w:r>
      <w:r>
        <w:rPr>
          <w:rFonts w:eastAsiaTheme="minorEastAsia" w:hint="eastAsia"/>
        </w:rPr>
        <w:t xml:space="preserve"> </w:t>
      </w:r>
      <w:r w:rsidR="00C52A79">
        <w:rPr>
          <w:rFonts w:eastAsiaTheme="minorEastAsia"/>
        </w:rPr>
        <w:t>T</w:t>
      </w:r>
      <w:r w:rsidR="00C52A79">
        <w:rPr>
          <w:rFonts w:eastAsiaTheme="minorEastAsia" w:hint="eastAsia"/>
        </w:rPr>
        <w:t>herefore</w:t>
      </w:r>
      <w:r>
        <w:rPr>
          <w:rFonts w:eastAsiaTheme="minorEastAsia" w:hint="eastAsia"/>
        </w:rPr>
        <w:t xml:space="preserve">, the co-located cell </w:t>
      </w:r>
      <w:r>
        <w:rPr>
          <w:rFonts w:eastAsiaTheme="minorEastAsia"/>
        </w:rPr>
        <w:t>information</w:t>
      </w:r>
      <w:r>
        <w:rPr>
          <w:rFonts w:eastAsiaTheme="minorEastAsia" w:hint="eastAsia"/>
        </w:rPr>
        <w:t xml:space="preserve"> can be </w:t>
      </w:r>
      <w:r>
        <w:rPr>
          <w:rFonts w:eastAsiaTheme="minorEastAsia"/>
        </w:rPr>
        <w:t>provided implicitly using</w:t>
      </w:r>
      <w:r>
        <w:rPr>
          <w:rFonts w:eastAsiaTheme="minorEastAsia" w:hint="eastAsia"/>
        </w:rPr>
        <w:t xml:space="preserve">, e.g., </w:t>
      </w:r>
      <w:r>
        <w:rPr>
          <w:rFonts w:eastAsiaTheme="minorEastAsia"/>
        </w:rPr>
        <w:t>a mechanism similar to “</w:t>
      </w:r>
      <w:r>
        <w:rPr>
          <w:rFonts w:eastAsiaTheme="minorEastAsia" w:hint="eastAsia"/>
        </w:rPr>
        <w:t>allowed cell list</w:t>
      </w:r>
      <w:r>
        <w:rPr>
          <w:rFonts w:eastAsiaTheme="minorEastAsia"/>
        </w:rPr>
        <w:t>”</w:t>
      </w:r>
      <w:r>
        <w:rPr>
          <w:rFonts w:eastAsiaTheme="minorEastAsia" w:hint="eastAsia"/>
        </w:rPr>
        <w:t>.</w:t>
      </w:r>
    </w:p>
    <w:p w14:paraId="72A27F26" w14:textId="6BB1E68C" w:rsidR="00743CF0" w:rsidRDefault="00743CF0" w:rsidP="00743CF0">
      <w:pPr>
        <w:spacing w:after="120"/>
        <w:ind w:rightChars="100" w:right="200"/>
        <w:jc w:val="both"/>
        <w:rPr>
          <w:rFonts w:eastAsia="DengXian"/>
          <w:b/>
        </w:rPr>
      </w:pPr>
      <w:r>
        <w:rPr>
          <w:rFonts w:eastAsia="DengXian"/>
          <w:b/>
        </w:rPr>
        <w:t xml:space="preserve">Observation </w:t>
      </w:r>
      <w:r>
        <w:rPr>
          <w:rFonts w:eastAsia="DengXian" w:hint="eastAsia"/>
          <w:b/>
        </w:rPr>
        <w:t>1</w:t>
      </w:r>
      <w:r w:rsidR="00141B43">
        <w:rPr>
          <w:rFonts w:eastAsia="DengXian" w:hint="eastAsia"/>
          <w:b/>
        </w:rPr>
        <w:t>2</w:t>
      </w:r>
      <w:r>
        <w:rPr>
          <w:rFonts w:eastAsia="DengXian"/>
          <w:b/>
        </w:rPr>
        <w:t>: RAN2 only studied inter-frequency prediction for the co-located cells and the UE may need to be aware of which cells are co-located</w:t>
      </w:r>
      <w:r>
        <w:rPr>
          <w:rFonts w:eastAsia="DengXian" w:hint="eastAsia"/>
          <w:b/>
        </w:rPr>
        <w:t xml:space="preserve"> to ensure the prediction accuracy</w:t>
      </w:r>
      <w:r>
        <w:rPr>
          <w:rFonts w:eastAsia="DengXian"/>
          <w:b/>
        </w:rPr>
        <w:t>.</w:t>
      </w:r>
    </w:p>
    <w:p w14:paraId="65251441" w14:textId="30882C83" w:rsidR="00AA0E39" w:rsidRPr="00141B43" w:rsidRDefault="00743CF0" w:rsidP="00141B43">
      <w:pPr>
        <w:spacing w:after="120"/>
        <w:ind w:rightChars="100" w:right="200"/>
        <w:jc w:val="both"/>
        <w:rPr>
          <w:rFonts w:eastAsia="DengXian"/>
          <w:b/>
        </w:rPr>
      </w:pPr>
      <w:r>
        <w:rPr>
          <w:rFonts w:eastAsia="DengXian"/>
          <w:b/>
        </w:rPr>
        <w:lastRenderedPageBreak/>
        <w:t xml:space="preserve">Proposal </w:t>
      </w:r>
      <w:r w:rsidR="00141B43">
        <w:rPr>
          <w:rFonts w:eastAsia="DengXian" w:hint="eastAsia"/>
          <w:b/>
        </w:rPr>
        <w:t>6</w:t>
      </w:r>
      <w:r>
        <w:rPr>
          <w:rFonts w:eastAsia="DengXian"/>
          <w:b/>
        </w:rPr>
        <w:t>: For inter-frequency prediction, t</w:t>
      </w:r>
      <w:r>
        <w:rPr>
          <w:rFonts w:eastAsia="DengXian" w:hint="eastAsia"/>
          <w:b/>
        </w:rPr>
        <w:t xml:space="preserve">he </w:t>
      </w:r>
      <w:r>
        <w:rPr>
          <w:rFonts w:eastAsia="DengXian"/>
          <w:b/>
        </w:rPr>
        <w:t xml:space="preserve">network should be able to indicate which cells can be </w:t>
      </w:r>
      <w:r>
        <w:rPr>
          <w:rFonts w:eastAsia="DengXian" w:hint="eastAsia"/>
          <w:b/>
        </w:rPr>
        <w:t>predicted</w:t>
      </w:r>
      <w:r>
        <w:rPr>
          <w:rFonts w:eastAsia="DengXian"/>
          <w:b/>
        </w:rPr>
        <w:t xml:space="preserve"> based on the UE's serving cell.</w:t>
      </w:r>
    </w:p>
    <w:p w14:paraId="1CFE4669" w14:textId="5A86FB38" w:rsidR="00A9013D" w:rsidRDefault="00A9013D" w:rsidP="00A9013D">
      <w:pPr>
        <w:spacing w:after="0"/>
        <w:rPr>
          <w:rFonts w:eastAsiaTheme="minorEastAsia"/>
        </w:rPr>
      </w:pPr>
      <w:r>
        <w:rPr>
          <w:rFonts w:eastAsiaTheme="minorEastAsia" w:hint="eastAsia"/>
        </w:rPr>
        <w:t>In Rel-19, following agreements related to inference reporting were made.</w:t>
      </w:r>
    </w:p>
    <w:p w14:paraId="61DFFE5D" w14:textId="77777777" w:rsidR="00A9013D" w:rsidRDefault="00A9013D" w:rsidP="00A9013D">
      <w:pPr>
        <w:spacing w:after="0"/>
        <w:rPr>
          <w:rFonts w:eastAsiaTheme="minorEastAsia"/>
          <w:b/>
          <w:lang w:val="en-US"/>
        </w:rPr>
      </w:pPr>
    </w:p>
    <w:tbl>
      <w:tblPr>
        <w:tblStyle w:val="TableGrid"/>
        <w:tblW w:w="0" w:type="auto"/>
        <w:tblLook w:val="04A0" w:firstRow="1" w:lastRow="0" w:firstColumn="1" w:lastColumn="0" w:noHBand="0" w:noVBand="1"/>
      </w:tblPr>
      <w:tblGrid>
        <w:gridCol w:w="9629"/>
      </w:tblGrid>
      <w:tr w:rsidR="00A9013D" w14:paraId="77FF1B51" w14:textId="77777777" w:rsidTr="00D51F9E">
        <w:tc>
          <w:tcPr>
            <w:tcW w:w="9629" w:type="dxa"/>
          </w:tcPr>
          <w:p w14:paraId="692E15EA" w14:textId="77777777" w:rsidR="00A9013D" w:rsidRPr="001606D8" w:rsidRDefault="00A9013D" w:rsidP="00D51F9E">
            <w:pPr>
              <w:tabs>
                <w:tab w:val="left" w:pos="1622"/>
              </w:tabs>
              <w:spacing w:after="0"/>
              <w:ind w:left="363" w:hanging="363"/>
              <w:rPr>
                <w:b/>
                <w:bCs/>
                <w:lang w:val="en-US" w:eastAsia="ja-JP"/>
              </w:rPr>
            </w:pPr>
            <w:r w:rsidRPr="001606D8">
              <w:rPr>
                <w:b/>
                <w:bCs/>
                <w:lang w:val="en-US" w:eastAsia="ja-JP"/>
              </w:rPr>
              <w:t>Agreements</w:t>
            </w:r>
          </w:p>
          <w:p w14:paraId="280BB3EF" w14:textId="77777777" w:rsidR="00A9013D" w:rsidRPr="001606D8" w:rsidRDefault="00A9013D" w:rsidP="00D51F9E">
            <w:pPr>
              <w:widowControl w:val="0"/>
              <w:numPr>
                <w:ilvl w:val="0"/>
                <w:numId w:val="11"/>
              </w:numPr>
              <w:tabs>
                <w:tab w:val="left" w:pos="1622"/>
              </w:tabs>
              <w:overflowPunct/>
              <w:autoSpaceDE/>
              <w:autoSpaceDN/>
              <w:adjustRightInd/>
              <w:spacing w:before="40" w:after="0" w:line="360" w:lineRule="auto"/>
              <w:textAlignment w:val="auto"/>
              <w:rPr>
                <w:lang w:val="en-US" w:eastAsia="ja-JP"/>
              </w:rPr>
            </w:pPr>
            <w:r w:rsidRPr="001606D8">
              <w:rPr>
                <w:lang w:val="en-US" w:eastAsia="ja-JP"/>
              </w:rPr>
              <w:t xml:space="preserve">For temporal domain case A, one or more instances of predicted measurement results in PW per one cell are reported in one </w:t>
            </w:r>
            <w:proofErr w:type="spellStart"/>
            <w:r w:rsidRPr="001606D8">
              <w:rPr>
                <w:lang w:val="en-US" w:eastAsia="ja-JP"/>
              </w:rPr>
              <w:t>measurementReport</w:t>
            </w:r>
            <w:proofErr w:type="spellEnd"/>
            <w:r w:rsidRPr="001606D8">
              <w:rPr>
                <w:lang w:val="en-US" w:eastAsia="ja-JP"/>
              </w:rPr>
              <w:t xml:space="preserve"> message</w:t>
            </w:r>
          </w:p>
          <w:p w14:paraId="6402B050" w14:textId="77777777" w:rsidR="00A9013D" w:rsidRPr="001606D8" w:rsidRDefault="00A9013D" w:rsidP="00D51F9E">
            <w:pPr>
              <w:widowControl w:val="0"/>
              <w:numPr>
                <w:ilvl w:val="0"/>
                <w:numId w:val="11"/>
              </w:numPr>
              <w:tabs>
                <w:tab w:val="left" w:pos="1622"/>
              </w:tabs>
              <w:overflowPunct/>
              <w:autoSpaceDE/>
              <w:autoSpaceDN/>
              <w:adjustRightInd/>
              <w:spacing w:before="40" w:after="0" w:line="360" w:lineRule="auto"/>
              <w:textAlignment w:val="auto"/>
              <w:rPr>
                <w:lang w:val="en-US" w:eastAsia="ja-JP"/>
              </w:rPr>
            </w:pPr>
            <w:r w:rsidRPr="001606D8">
              <w:rPr>
                <w:lang w:val="en-US" w:eastAsia="ja-JP"/>
              </w:rPr>
              <w:t>For temporal domain Case B, the inference report can include the latest measurement results (regardless of actual results or predicted results).</w:t>
            </w:r>
          </w:p>
          <w:p w14:paraId="5632DAC2" w14:textId="77777777" w:rsidR="00A9013D" w:rsidRPr="00D61565" w:rsidRDefault="00A9013D" w:rsidP="00D51F9E">
            <w:pPr>
              <w:widowControl w:val="0"/>
              <w:numPr>
                <w:ilvl w:val="0"/>
                <w:numId w:val="11"/>
              </w:numPr>
              <w:tabs>
                <w:tab w:val="left" w:pos="1622"/>
              </w:tabs>
              <w:overflowPunct/>
              <w:autoSpaceDE/>
              <w:autoSpaceDN/>
              <w:adjustRightInd/>
              <w:spacing w:before="40" w:after="0" w:line="360" w:lineRule="auto"/>
              <w:textAlignment w:val="auto"/>
              <w:rPr>
                <w:lang w:val="en-US" w:eastAsia="ja-JP"/>
              </w:rPr>
            </w:pPr>
            <w:r w:rsidRPr="001606D8">
              <w:rPr>
                <w:lang w:val="en-US" w:eastAsia="ja-JP"/>
              </w:rPr>
              <w:t>For frequency domain prediction, the inference report can include the latest measurement results of the predicted cell. (No change to the existing measurement report)</w:t>
            </w:r>
          </w:p>
        </w:tc>
      </w:tr>
    </w:tbl>
    <w:p w14:paraId="10C7E046" w14:textId="77777777" w:rsidR="00A9013D" w:rsidRDefault="00A9013D" w:rsidP="00A9013D">
      <w:pPr>
        <w:spacing w:after="0"/>
        <w:rPr>
          <w:rFonts w:eastAsiaTheme="minorEastAsia"/>
        </w:rPr>
      </w:pPr>
    </w:p>
    <w:p w14:paraId="5EF39BFE" w14:textId="20CE3116" w:rsidR="00A9013D" w:rsidRDefault="00A9013D" w:rsidP="00452475">
      <w:pPr>
        <w:rPr>
          <w:rFonts w:eastAsiaTheme="minorEastAsia"/>
        </w:rPr>
      </w:pPr>
      <w:r>
        <w:rPr>
          <w:rFonts w:eastAsiaTheme="minorEastAsia" w:hint="eastAsia"/>
        </w:rPr>
        <w:t xml:space="preserve">As discussed above, </w:t>
      </w:r>
      <w:r>
        <w:rPr>
          <w:rFonts w:eastAsiaTheme="minorEastAsia"/>
        </w:rPr>
        <w:t xml:space="preserve">we think it should be possible to use </w:t>
      </w:r>
      <w:r>
        <w:rPr>
          <w:rFonts w:eastAsiaTheme="minorEastAsia" w:hint="eastAsia"/>
        </w:rPr>
        <w:t xml:space="preserve">the </w:t>
      </w:r>
      <w:r>
        <w:rPr>
          <w:rFonts w:eastAsiaTheme="minorEastAsia"/>
        </w:rPr>
        <w:t xml:space="preserve">same </w:t>
      </w:r>
      <w:r>
        <w:rPr>
          <w:rFonts w:eastAsiaTheme="minorEastAsia" w:hint="eastAsia"/>
        </w:rPr>
        <w:t xml:space="preserve">measurement </w:t>
      </w:r>
      <w:r>
        <w:rPr>
          <w:rFonts w:eastAsiaTheme="minorEastAsia"/>
        </w:rPr>
        <w:t>configuration</w:t>
      </w:r>
      <w:r>
        <w:rPr>
          <w:rFonts w:eastAsiaTheme="minorEastAsia" w:hint="eastAsia"/>
        </w:rPr>
        <w:t xml:space="preserve"> </w:t>
      </w:r>
      <w:r>
        <w:rPr>
          <w:rFonts w:eastAsiaTheme="minorEastAsia"/>
        </w:rPr>
        <w:t xml:space="preserve">for both </w:t>
      </w:r>
      <w:r w:rsidRPr="00715AE1">
        <w:rPr>
          <w:rFonts w:eastAsiaTheme="minorEastAsia"/>
        </w:rPr>
        <w:t>actual measurement configuration and predicted measurement configuration</w:t>
      </w:r>
      <w:r>
        <w:rPr>
          <w:rFonts w:eastAsiaTheme="minorEastAsia" w:hint="eastAsia"/>
        </w:rPr>
        <w:t xml:space="preserve">. </w:t>
      </w:r>
      <w:r>
        <w:rPr>
          <w:rFonts w:eastAsiaTheme="minorEastAsia"/>
        </w:rPr>
        <w:t>This</w:t>
      </w:r>
      <w:r>
        <w:rPr>
          <w:rFonts w:eastAsiaTheme="minorEastAsia" w:hint="eastAsia"/>
        </w:rPr>
        <w:t xml:space="preserve"> means that the UE needs to report both actual measurement results and</w:t>
      </w:r>
      <w:r w:rsidR="008D18D2">
        <w:rPr>
          <w:rFonts w:eastAsiaTheme="minorEastAsia"/>
        </w:rPr>
        <w:t>/or</w:t>
      </w:r>
      <w:r>
        <w:rPr>
          <w:rFonts w:eastAsiaTheme="minorEastAsia" w:hint="eastAsia"/>
        </w:rPr>
        <w:t xml:space="preserve"> predicted measurement results associated with </w:t>
      </w:r>
      <w:r>
        <w:rPr>
          <w:rFonts w:eastAsiaTheme="minorEastAsia"/>
        </w:rPr>
        <w:t xml:space="preserve">the </w:t>
      </w:r>
      <w:r>
        <w:rPr>
          <w:rFonts w:eastAsiaTheme="minorEastAsia" w:hint="eastAsia"/>
        </w:rPr>
        <w:t>same meas</w:t>
      </w:r>
      <w:r w:rsidR="001B2D3A">
        <w:rPr>
          <w:rFonts w:eastAsiaTheme="minorEastAsia" w:hint="eastAsia"/>
        </w:rPr>
        <w:t>urement</w:t>
      </w:r>
      <w:r>
        <w:rPr>
          <w:rFonts w:eastAsiaTheme="minorEastAsia" w:hint="eastAsia"/>
        </w:rPr>
        <w:t xml:space="preserve"> ID</w:t>
      </w:r>
      <w:r>
        <w:rPr>
          <w:rFonts w:eastAsiaTheme="minorEastAsia"/>
        </w:rPr>
        <w:t>. This includes both the case where predicted and actual measurements are included in a single report message</w:t>
      </w:r>
      <w:r w:rsidR="008D18D2">
        <w:rPr>
          <w:rFonts w:eastAsiaTheme="minorEastAsia"/>
        </w:rPr>
        <w:t xml:space="preserve"> (as in temporal domain Case A)</w:t>
      </w:r>
      <w:r>
        <w:rPr>
          <w:rFonts w:eastAsiaTheme="minorEastAsia"/>
        </w:rPr>
        <w:t xml:space="preserve"> and </w:t>
      </w:r>
      <w:r w:rsidR="008D18D2">
        <w:rPr>
          <w:rFonts w:eastAsiaTheme="minorEastAsia"/>
        </w:rPr>
        <w:t>the</w:t>
      </w:r>
      <w:r>
        <w:rPr>
          <w:rFonts w:eastAsiaTheme="minorEastAsia"/>
        </w:rPr>
        <w:t xml:space="preserve"> case where different report messages may include either predicted or actual measurements. </w:t>
      </w:r>
      <w:r w:rsidR="008D18D2">
        <w:rPr>
          <w:rFonts w:eastAsiaTheme="minorEastAsia"/>
        </w:rPr>
        <w:t xml:space="preserve">For the </w:t>
      </w:r>
      <w:r w:rsidR="00643399">
        <w:rPr>
          <w:rFonts w:eastAsiaTheme="minorEastAsia"/>
        </w:rPr>
        <w:t>latter</w:t>
      </w:r>
      <w:r w:rsidR="008D18D2">
        <w:rPr>
          <w:rFonts w:eastAsiaTheme="minorEastAsia"/>
        </w:rPr>
        <w:t xml:space="preserve"> case</w:t>
      </w:r>
      <w:r>
        <w:rPr>
          <w:rFonts w:eastAsiaTheme="minorEastAsia"/>
        </w:rPr>
        <w:t>, the network should be at each time aware of whether the reported result is a prediction or an actual measurement, e.g. because they may have different accuracies which can impact network decisions. Hence, an indication is needed in the measurement report to indicate whether a certain result is a predicted or an actual measurement.</w:t>
      </w:r>
    </w:p>
    <w:p w14:paraId="42B452D0" w14:textId="62E878D5" w:rsidR="00A9013D" w:rsidRPr="00B91470" w:rsidRDefault="00A9013D" w:rsidP="00A9013D">
      <w:pPr>
        <w:spacing w:after="120"/>
        <w:ind w:rightChars="100" w:right="200"/>
        <w:jc w:val="both"/>
        <w:rPr>
          <w:rFonts w:eastAsiaTheme="minorEastAsia"/>
          <w:b/>
        </w:rPr>
      </w:pPr>
      <w:r>
        <w:rPr>
          <w:rFonts w:eastAsiaTheme="minorEastAsia" w:hint="eastAsia"/>
          <w:b/>
        </w:rPr>
        <w:t xml:space="preserve">Observation </w:t>
      </w:r>
      <w:r w:rsidR="00141B43">
        <w:rPr>
          <w:rFonts w:eastAsiaTheme="minorEastAsia" w:hint="eastAsia"/>
          <w:b/>
        </w:rPr>
        <w:t>13</w:t>
      </w:r>
      <w:r>
        <w:rPr>
          <w:rFonts w:eastAsiaTheme="minorEastAsia"/>
          <w:b/>
        </w:rPr>
        <w:t xml:space="preserve">: </w:t>
      </w:r>
      <w:r>
        <w:rPr>
          <w:rFonts w:eastAsiaTheme="minorEastAsia" w:hint="eastAsia"/>
          <w:b/>
        </w:rPr>
        <w:t xml:space="preserve">The UE </w:t>
      </w:r>
      <w:r>
        <w:rPr>
          <w:rFonts w:eastAsiaTheme="minorEastAsia"/>
          <w:b/>
        </w:rPr>
        <w:t xml:space="preserve">may </w:t>
      </w:r>
      <w:r>
        <w:rPr>
          <w:rFonts w:eastAsiaTheme="minorEastAsia" w:hint="eastAsia"/>
          <w:b/>
        </w:rPr>
        <w:t>need to</w:t>
      </w:r>
      <w:r w:rsidRPr="0035349C">
        <w:t xml:space="preserve"> </w:t>
      </w:r>
      <w:r w:rsidRPr="0035349C">
        <w:rPr>
          <w:rFonts w:eastAsiaTheme="minorEastAsia"/>
          <w:b/>
        </w:rPr>
        <w:t xml:space="preserve">report both actual measurement results and predicted measurement results associated with </w:t>
      </w:r>
      <w:r w:rsidR="00452475">
        <w:rPr>
          <w:rFonts w:eastAsiaTheme="minorEastAsia"/>
          <w:b/>
        </w:rPr>
        <w:t xml:space="preserve">the </w:t>
      </w:r>
      <w:r w:rsidRPr="0035349C">
        <w:rPr>
          <w:rFonts w:eastAsiaTheme="minorEastAsia"/>
          <w:b/>
        </w:rPr>
        <w:t xml:space="preserve">same measurement </w:t>
      </w:r>
      <w:r>
        <w:rPr>
          <w:rFonts w:eastAsiaTheme="minorEastAsia"/>
          <w:b/>
        </w:rPr>
        <w:t>configuration and the network should be able to distinguish predicted and actual measurements.</w:t>
      </w:r>
    </w:p>
    <w:p w14:paraId="47A21903" w14:textId="6D90526D" w:rsidR="008B68FD" w:rsidRPr="00C66D5F" w:rsidRDefault="00A9013D" w:rsidP="009C4AC8">
      <w:pPr>
        <w:spacing w:after="120"/>
        <w:ind w:rightChars="100" w:right="200"/>
        <w:jc w:val="both"/>
        <w:rPr>
          <w:rFonts w:eastAsiaTheme="minorEastAsia"/>
          <w:b/>
        </w:rPr>
      </w:pPr>
      <w:r>
        <w:rPr>
          <w:rFonts w:eastAsiaTheme="minorEastAsia" w:hint="eastAsia"/>
          <w:b/>
        </w:rPr>
        <w:t xml:space="preserve">Proposal </w:t>
      </w:r>
      <w:r w:rsidR="00141B43">
        <w:rPr>
          <w:rFonts w:eastAsiaTheme="minorEastAsia" w:hint="eastAsia"/>
          <w:b/>
        </w:rPr>
        <w:t>7</w:t>
      </w:r>
      <w:r>
        <w:rPr>
          <w:rFonts w:eastAsiaTheme="minorEastAsia"/>
          <w:b/>
        </w:rPr>
        <w:t xml:space="preserve">: </w:t>
      </w:r>
      <w:r>
        <w:rPr>
          <w:rFonts w:eastAsiaTheme="minorEastAsia" w:hint="eastAsia"/>
          <w:b/>
        </w:rPr>
        <w:t>When</w:t>
      </w:r>
      <w:r w:rsidRPr="00715AE1">
        <w:rPr>
          <w:rFonts w:eastAsiaTheme="minorEastAsia"/>
          <w:b/>
        </w:rPr>
        <w:t xml:space="preserve"> a </w:t>
      </w:r>
      <w:proofErr w:type="spellStart"/>
      <w:r w:rsidRPr="00715AE1">
        <w:rPr>
          <w:rFonts w:eastAsiaTheme="minorEastAsia"/>
          <w:b/>
        </w:rPr>
        <w:t>meas</w:t>
      </w:r>
      <w:proofErr w:type="spellEnd"/>
      <w:r w:rsidRPr="00715AE1">
        <w:rPr>
          <w:rFonts w:eastAsiaTheme="minorEastAsia"/>
          <w:b/>
        </w:rPr>
        <w:t xml:space="preserve"> ID is associated with both actual measurement configuration and predicted measurement configuration at </w:t>
      </w:r>
      <w:r>
        <w:rPr>
          <w:rFonts w:eastAsiaTheme="minorEastAsia"/>
          <w:b/>
        </w:rPr>
        <w:t xml:space="preserve">the </w:t>
      </w:r>
      <w:r w:rsidRPr="00715AE1">
        <w:rPr>
          <w:rFonts w:eastAsiaTheme="minorEastAsia"/>
          <w:b/>
        </w:rPr>
        <w:t>same time</w:t>
      </w:r>
      <w:r>
        <w:rPr>
          <w:rFonts w:eastAsiaTheme="minorEastAsia" w:hint="eastAsia"/>
          <w:b/>
        </w:rPr>
        <w:t>,</w:t>
      </w:r>
      <w:r w:rsidRPr="00715AE1">
        <w:rPr>
          <w:rFonts w:eastAsiaTheme="minorEastAsia"/>
          <w:b/>
        </w:rPr>
        <w:t xml:space="preserve"> </w:t>
      </w:r>
      <w:r>
        <w:rPr>
          <w:rFonts w:eastAsiaTheme="minorEastAsia" w:hint="eastAsia"/>
          <w:b/>
        </w:rPr>
        <w:t>t</w:t>
      </w:r>
      <w:r w:rsidRPr="00715AE1">
        <w:rPr>
          <w:rFonts w:eastAsiaTheme="minorEastAsia"/>
          <w:b/>
        </w:rPr>
        <w:t xml:space="preserve">he </w:t>
      </w:r>
      <w:r w:rsidR="00CC67DB">
        <w:rPr>
          <w:rFonts w:eastAsiaTheme="minorEastAsia"/>
          <w:b/>
        </w:rPr>
        <w:t xml:space="preserve">measurement report should indicate whether the result is a predicted or an actual measurement. </w:t>
      </w:r>
    </w:p>
    <w:p w14:paraId="474129BF" w14:textId="529D4063" w:rsidR="006238B9" w:rsidRDefault="008B68FD" w:rsidP="008B68FD">
      <w:pPr>
        <w:pStyle w:val="Heading2"/>
        <w:rPr>
          <w:rFonts w:eastAsiaTheme="minorEastAsia"/>
          <w:b/>
        </w:rPr>
      </w:pPr>
      <w:r w:rsidRPr="0060578E">
        <w:rPr>
          <w:rFonts w:eastAsiaTheme="minorEastAsia"/>
        </w:rPr>
        <w:t>2.</w:t>
      </w:r>
      <w:r>
        <w:rPr>
          <w:rFonts w:eastAsiaTheme="minorEastAsia"/>
        </w:rPr>
        <w:t>4</w:t>
      </w:r>
      <w:r w:rsidRPr="0060578E">
        <w:rPr>
          <w:rFonts w:eastAsiaTheme="minorEastAsia"/>
        </w:rPr>
        <w:t xml:space="preserve"> </w:t>
      </w:r>
      <w:r>
        <w:rPr>
          <w:rFonts w:eastAsiaTheme="minorEastAsia"/>
        </w:rPr>
        <w:t>Applicability reporting</w:t>
      </w:r>
    </w:p>
    <w:p w14:paraId="318E3209" w14:textId="77777777" w:rsidR="008B68FD" w:rsidRPr="006D721A" w:rsidRDefault="008B68FD" w:rsidP="008B68FD">
      <w:pPr>
        <w:spacing w:after="120"/>
        <w:ind w:rightChars="100" w:right="200"/>
        <w:jc w:val="both"/>
        <w:rPr>
          <w:rFonts w:eastAsiaTheme="minorEastAsia"/>
        </w:rPr>
      </w:pPr>
      <w:r>
        <w:rPr>
          <w:rFonts w:eastAsiaTheme="minorEastAsia" w:hint="eastAsia"/>
        </w:rPr>
        <w:t xml:space="preserve">In RAN2#132 meeting [2], </w:t>
      </w:r>
      <w:r w:rsidRPr="007D7E43">
        <w:rPr>
          <w:rFonts w:eastAsiaTheme="minorEastAsia"/>
        </w:rPr>
        <w:t xml:space="preserve">RAN2 </w:t>
      </w:r>
      <w:r>
        <w:rPr>
          <w:rFonts w:eastAsiaTheme="minorEastAsia" w:hint="eastAsia"/>
        </w:rPr>
        <w:t>made agreements on applicability reporting option(s) as follow</w:t>
      </w:r>
      <w:r>
        <w:rPr>
          <w:rFonts w:eastAsiaTheme="minorEastAsia"/>
        </w:rPr>
        <w:t>s</w:t>
      </w:r>
      <w:r>
        <w:rPr>
          <w:rFonts w:eastAsiaTheme="minorEastAsia" w:hint="eastAsia"/>
        </w:rPr>
        <w:t>:</w:t>
      </w:r>
    </w:p>
    <w:tbl>
      <w:tblPr>
        <w:tblStyle w:val="TableGrid"/>
        <w:tblW w:w="0" w:type="auto"/>
        <w:tblLook w:val="04A0" w:firstRow="1" w:lastRow="0" w:firstColumn="1" w:lastColumn="0" w:noHBand="0" w:noVBand="1"/>
      </w:tblPr>
      <w:tblGrid>
        <w:gridCol w:w="9629"/>
      </w:tblGrid>
      <w:tr w:rsidR="008B68FD" w14:paraId="30560879" w14:textId="77777777" w:rsidTr="00FA45B7">
        <w:tc>
          <w:tcPr>
            <w:tcW w:w="9629" w:type="dxa"/>
          </w:tcPr>
          <w:p w14:paraId="37225FBB" w14:textId="77777777" w:rsidR="008B68FD" w:rsidRPr="006D721A" w:rsidRDefault="008B68FD" w:rsidP="00FA45B7">
            <w:pPr>
              <w:tabs>
                <w:tab w:val="left" w:pos="1622"/>
              </w:tabs>
              <w:spacing w:after="0"/>
              <w:ind w:left="363" w:hanging="363"/>
              <w:rPr>
                <w:b/>
                <w:bCs/>
                <w:lang w:val="en-US" w:eastAsia="ja-JP"/>
              </w:rPr>
            </w:pPr>
            <w:r w:rsidRPr="006D721A">
              <w:rPr>
                <w:b/>
                <w:bCs/>
                <w:lang w:val="en-US" w:eastAsia="ja-JP"/>
              </w:rPr>
              <w:t>Agreements: applicability reporting option(s)</w:t>
            </w:r>
          </w:p>
          <w:p w14:paraId="3CBF6851" w14:textId="77777777" w:rsidR="008B68FD" w:rsidRPr="006D721A" w:rsidRDefault="008B68FD" w:rsidP="00FA45B7">
            <w:pPr>
              <w:tabs>
                <w:tab w:val="left" w:pos="1622"/>
              </w:tabs>
              <w:spacing w:after="0"/>
              <w:ind w:left="363" w:hanging="363"/>
              <w:rPr>
                <w:lang w:val="en-US" w:eastAsia="ja-JP"/>
              </w:rPr>
            </w:pPr>
            <w:r>
              <w:rPr>
                <w:rFonts w:eastAsiaTheme="minorEastAsia" w:hint="eastAsia"/>
                <w:lang w:val="en-US"/>
              </w:rPr>
              <w:t xml:space="preserve">1. </w:t>
            </w:r>
            <w:r w:rsidRPr="006D721A">
              <w:rPr>
                <w:lang w:val="en-US" w:eastAsia="ja-JP"/>
              </w:rPr>
              <w:t>For applicability reporting in AI-Mob, both Option A and Option B mechanisms are supported.</w:t>
            </w:r>
          </w:p>
          <w:p w14:paraId="1611CE09" w14:textId="77777777" w:rsidR="008B68FD" w:rsidRPr="006D721A" w:rsidRDefault="008B68FD" w:rsidP="00FA45B7">
            <w:pPr>
              <w:tabs>
                <w:tab w:val="left" w:pos="1622"/>
              </w:tabs>
              <w:spacing w:after="0"/>
              <w:ind w:left="363" w:hanging="363"/>
              <w:rPr>
                <w:lang w:val="en-US" w:eastAsia="ja-JP"/>
              </w:rPr>
            </w:pPr>
            <w:r w:rsidRPr="006D721A">
              <w:rPr>
                <w:lang w:val="en-US" w:eastAsia="ja-JP"/>
              </w:rPr>
              <w:tab/>
              <w:t xml:space="preserve">- Option A: Network configures full inference configuration, and UE reports applicability status to the network via </w:t>
            </w:r>
            <w:proofErr w:type="spellStart"/>
            <w:r w:rsidRPr="006D721A">
              <w:rPr>
                <w:lang w:val="en-US" w:eastAsia="ja-JP"/>
              </w:rPr>
              <w:t>RRCReconfigurationComplete</w:t>
            </w:r>
            <w:proofErr w:type="spellEnd"/>
            <w:r w:rsidRPr="006D721A">
              <w:rPr>
                <w:lang w:val="en-US" w:eastAsia="ja-JP"/>
              </w:rPr>
              <w:t xml:space="preserve">, </w:t>
            </w:r>
            <w:proofErr w:type="spellStart"/>
            <w:r w:rsidRPr="006D721A">
              <w:rPr>
                <w:lang w:val="en-US" w:eastAsia="ja-JP"/>
              </w:rPr>
              <w:t>RRCResumeComplete</w:t>
            </w:r>
            <w:proofErr w:type="spellEnd"/>
            <w:r w:rsidRPr="006D721A">
              <w:rPr>
                <w:lang w:val="en-US" w:eastAsia="ja-JP"/>
              </w:rPr>
              <w:t xml:space="preserve"> and UAI</w:t>
            </w:r>
          </w:p>
          <w:p w14:paraId="4419E43E" w14:textId="77777777" w:rsidR="008B68FD" w:rsidRPr="006D721A" w:rsidRDefault="008B68FD" w:rsidP="00FA45B7">
            <w:pPr>
              <w:tabs>
                <w:tab w:val="left" w:pos="1622"/>
              </w:tabs>
              <w:spacing w:after="0"/>
              <w:ind w:left="363" w:hanging="363"/>
              <w:rPr>
                <w:rFonts w:eastAsiaTheme="minorEastAsia"/>
                <w:b/>
                <w:bCs/>
                <w:lang w:val="en-US"/>
              </w:rPr>
            </w:pPr>
            <w:r w:rsidRPr="006D721A">
              <w:rPr>
                <w:lang w:val="en-US" w:eastAsia="ja-JP"/>
              </w:rPr>
              <w:tab/>
              <w:t xml:space="preserve">- Option B: Network configures partial inference configuration via </w:t>
            </w:r>
            <w:proofErr w:type="spellStart"/>
            <w:r w:rsidRPr="006D721A">
              <w:rPr>
                <w:lang w:val="en-US" w:eastAsia="ja-JP"/>
              </w:rPr>
              <w:t>OtherConfig</w:t>
            </w:r>
            <w:proofErr w:type="spellEnd"/>
            <w:r w:rsidRPr="006D721A">
              <w:rPr>
                <w:lang w:val="en-US" w:eastAsia="ja-JP"/>
              </w:rPr>
              <w:t xml:space="preserve">, and UE reports applicability status to the network via </w:t>
            </w:r>
            <w:proofErr w:type="spellStart"/>
            <w:r w:rsidRPr="006D721A">
              <w:rPr>
                <w:lang w:val="en-US" w:eastAsia="ja-JP"/>
              </w:rPr>
              <w:t>RRCReconfigurationComplete</w:t>
            </w:r>
            <w:proofErr w:type="spellEnd"/>
            <w:r w:rsidRPr="006D721A">
              <w:rPr>
                <w:lang w:val="en-US" w:eastAsia="ja-JP"/>
              </w:rPr>
              <w:t xml:space="preserve"> and UAI, then the network provides full inference configuration based on the received applicability status.</w:t>
            </w:r>
          </w:p>
        </w:tc>
      </w:tr>
    </w:tbl>
    <w:p w14:paraId="6128DD2D" w14:textId="77777777" w:rsidR="008B68FD" w:rsidRDefault="008B68FD" w:rsidP="009C4AC8">
      <w:pPr>
        <w:spacing w:after="120"/>
        <w:ind w:rightChars="100" w:right="200"/>
        <w:jc w:val="both"/>
        <w:rPr>
          <w:rFonts w:eastAsia="DengXian"/>
          <w:b/>
        </w:rPr>
      </w:pPr>
    </w:p>
    <w:p w14:paraId="6FCF8F2A" w14:textId="7F2C6C62" w:rsidR="009C4AC8" w:rsidRPr="006D721A" w:rsidRDefault="009C4AC8" w:rsidP="009C4AC8">
      <w:pPr>
        <w:pStyle w:val="Heading3"/>
        <w:rPr>
          <w:rFonts w:eastAsiaTheme="minorEastAsia"/>
        </w:rPr>
      </w:pPr>
      <w:r>
        <w:rPr>
          <w:rFonts w:eastAsiaTheme="minorEastAsia" w:hint="eastAsia"/>
        </w:rPr>
        <w:t>2.</w:t>
      </w:r>
      <w:r w:rsidR="008B68FD">
        <w:rPr>
          <w:rFonts w:eastAsiaTheme="minorEastAsia"/>
        </w:rPr>
        <w:t>4</w:t>
      </w:r>
      <w:r>
        <w:rPr>
          <w:rFonts w:eastAsiaTheme="minorEastAsia" w:hint="eastAsia"/>
        </w:rPr>
        <w:t>.1 Option A applicability reporting</w:t>
      </w:r>
    </w:p>
    <w:p w14:paraId="4E276DB1" w14:textId="12BCB820" w:rsidR="001A383B" w:rsidRDefault="00277B2D" w:rsidP="001A383B">
      <w:pPr>
        <w:spacing w:after="120"/>
        <w:ind w:rightChars="100" w:right="200"/>
        <w:jc w:val="both"/>
        <w:rPr>
          <w:rFonts w:eastAsia="SimSun"/>
          <w:bCs/>
        </w:rPr>
      </w:pPr>
      <w:r>
        <w:rPr>
          <w:rFonts w:eastAsia="SimSun"/>
          <w:bCs/>
        </w:rPr>
        <w:t>In BM prediction case in R19, it is possible for the network to configure multiple CSI-</w:t>
      </w:r>
      <w:proofErr w:type="spellStart"/>
      <w:r>
        <w:rPr>
          <w:rFonts w:eastAsia="SimSun"/>
          <w:bCs/>
        </w:rPr>
        <w:t>ReportConfig</w:t>
      </w:r>
      <w:proofErr w:type="spellEnd"/>
      <w:r>
        <w:rPr>
          <w:rFonts w:eastAsia="SimSun"/>
          <w:bCs/>
        </w:rPr>
        <w:t xml:space="preserve"> configurations </w:t>
      </w:r>
      <w:r w:rsidR="00C52A79">
        <w:rPr>
          <w:rFonts w:eastAsia="SimSun"/>
          <w:bCs/>
        </w:rPr>
        <w:t xml:space="preserve">for applicability reporting using </w:t>
      </w:r>
      <w:r>
        <w:rPr>
          <w:rFonts w:eastAsia="SimSun"/>
          <w:bCs/>
        </w:rPr>
        <w:t xml:space="preserve">Option A. Similarly, </w:t>
      </w:r>
      <w:r w:rsidR="00C52A79">
        <w:rPr>
          <w:rFonts w:eastAsia="SimSun"/>
          <w:bCs/>
        </w:rPr>
        <w:t>it be beneficial if the network could configure multiple RRM measurement prediction configurations to the UE with option A applicability reporting.</w:t>
      </w:r>
      <w:r>
        <w:rPr>
          <w:rFonts w:eastAsia="SimSun"/>
          <w:bCs/>
        </w:rPr>
        <w:t xml:space="preserve"> </w:t>
      </w:r>
      <w:r w:rsidR="006D4A6C" w:rsidRPr="006D4A6C">
        <w:rPr>
          <w:rFonts w:eastAsia="SimSun"/>
          <w:bCs/>
        </w:rPr>
        <w:t xml:space="preserve">If the </w:t>
      </w:r>
      <w:r w:rsidR="00C52A79">
        <w:rPr>
          <w:rFonts w:eastAsia="SimSun"/>
          <w:bCs/>
        </w:rPr>
        <w:t>network</w:t>
      </w:r>
      <w:r>
        <w:rPr>
          <w:rFonts w:eastAsia="SimSun"/>
          <w:bCs/>
        </w:rPr>
        <w:t xml:space="preserve"> c</w:t>
      </w:r>
      <w:r w:rsidR="00C52A79">
        <w:rPr>
          <w:rFonts w:eastAsia="SimSun"/>
          <w:bCs/>
        </w:rPr>
        <w:t>ould only</w:t>
      </w:r>
      <w:r w:rsidR="006D4A6C" w:rsidRPr="006D4A6C">
        <w:rPr>
          <w:rFonts w:eastAsia="SimSun"/>
          <w:bCs/>
        </w:rPr>
        <w:t xml:space="preserve"> configure</w:t>
      </w:r>
      <w:r w:rsidR="00395651">
        <w:rPr>
          <w:rFonts w:eastAsia="SimSun"/>
          <w:bCs/>
        </w:rPr>
        <w:t xml:space="preserve"> a single</w:t>
      </w:r>
      <w:r w:rsidR="006D4A6C" w:rsidRPr="006D4A6C">
        <w:rPr>
          <w:rFonts w:eastAsia="SimSun"/>
          <w:bCs/>
        </w:rPr>
        <w:t xml:space="preserve"> </w:t>
      </w:r>
      <w:r>
        <w:rPr>
          <w:rFonts w:eastAsia="SimSun"/>
          <w:bCs/>
        </w:rPr>
        <w:t>applicability/</w:t>
      </w:r>
      <w:r w:rsidR="006D4A6C" w:rsidRPr="006D4A6C">
        <w:rPr>
          <w:rFonts w:eastAsia="SimSun"/>
          <w:bCs/>
        </w:rPr>
        <w:t xml:space="preserve">prediction </w:t>
      </w:r>
      <w:r w:rsidR="00395651">
        <w:rPr>
          <w:rFonts w:eastAsia="SimSun"/>
          <w:bCs/>
        </w:rPr>
        <w:t>configuration</w:t>
      </w:r>
      <w:r w:rsidR="00395651" w:rsidRPr="006D4A6C">
        <w:rPr>
          <w:rFonts w:eastAsia="SimSun"/>
          <w:bCs/>
        </w:rPr>
        <w:t xml:space="preserve"> </w:t>
      </w:r>
      <w:r w:rsidR="006D4A6C" w:rsidRPr="006D4A6C">
        <w:rPr>
          <w:rFonts w:eastAsia="SimSun"/>
          <w:bCs/>
        </w:rPr>
        <w:t xml:space="preserve">(e.g., one PW length for </w:t>
      </w:r>
      <w:r w:rsidR="006D4A6C">
        <w:rPr>
          <w:rFonts w:eastAsia="SimSun" w:hint="eastAsia"/>
          <w:bCs/>
        </w:rPr>
        <w:t xml:space="preserve">temporal domain prediction </w:t>
      </w:r>
      <w:r w:rsidR="006D4A6C" w:rsidRPr="006D4A6C">
        <w:rPr>
          <w:rFonts w:eastAsia="SimSun"/>
          <w:bCs/>
        </w:rPr>
        <w:t xml:space="preserve">case A) for one </w:t>
      </w:r>
      <w:proofErr w:type="spellStart"/>
      <w:r w:rsidR="006D4A6C" w:rsidRPr="006D4A6C">
        <w:rPr>
          <w:rFonts w:eastAsia="SimSun"/>
          <w:bCs/>
        </w:rPr>
        <w:t>meas</w:t>
      </w:r>
      <w:r>
        <w:rPr>
          <w:rFonts w:eastAsia="SimSun"/>
          <w:bCs/>
        </w:rPr>
        <w:t>O</w:t>
      </w:r>
      <w:r w:rsidR="006D4A6C" w:rsidRPr="006D4A6C">
        <w:rPr>
          <w:rFonts w:eastAsia="SimSun"/>
          <w:bCs/>
        </w:rPr>
        <w:t>bjectID</w:t>
      </w:r>
      <w:proofErr w:type="spellEnd"/>
      <w:r>
        <w:rPr>
          <w:rFonts w:eastAsia="SimSun"/>
          <w:bCs/>
        </w:rPr>
        <w:t>/SSB frequency</w:t>
      </w:r>
      <w:r w:rsidR="006D4A6C" w:rsidRPr="006D4A6C">
        <w:rPr>
          <w:rFonts w:eastAsia="SimSun"/>
          <w:bCs/>
        </w:rPr>
        <w:t xml:space="preserve">, the </w:t>
      </w:r>
      <w:r w:rsidR="00C52A79">
        <w:rPr>
          <w:rFonts w:eastAsia="SimSun"/>
          <w:bCs/>
        </w:rPr>
        <w:t xml:space="preserve">configured </w:t>
      </w:r>
      <w:r w:rsidR="006D4A6C" w:rsidRPr="006D4A6C">
        <w:rPr>
          <w:rFonts w:eastAsia="SimSun"/>
          <w:bCs/>
        </w:rPr>
        <w:t xml:space="preserve">PW length may not be the longest PW length which </w:t>
      </w:r>
      <w:r w:rsidR="006D4A6C">
        <w:rPr>
          <w:rFonts w:eastAsia="SimSun" w:hint="eastAsia"/>
          <w:bCs/>
        </w:rPr>
        <w:t>can be regarded as</w:t>
      </w:r>
      <w:r w:rsidR="006D4A6C" w:rsidRPr="006D4A6C">
        <w:rPr>
          <w:rFonts w:eastAsia="SimSun"/>
          <w:bCs/>
        </w:rPr>
        <w:t xml:space="preserve"> applicable </w:t>
      </w:r>
      <w:r w:rsidR="006D4A6C">
        <w:rPr>
          <w:rFonts w:eastAsia="SimSun" w:hint="eastAsia"/>
          <w:bCs/>
        </w:rPr>
        <w:t>from the UE</w:t>
      </w:r>
      <w:r w:rsidR="00C52A79">
        <w:rPr>
          <w:rFonts w:eastAsia="SimSun"/>
          <w:bCs/>
        </w:rPr>
        <w:t xml:space="preserve"> perspective</w:t>
      </w:r>
      <w:r w:rsidR="006D4A6C" w:rsidRPr="006D4A6C">
        <w:rPr>
          <w:rFonts w:eastAsia="SimSun"/>
          <w:bCs/>
        </w:rPr>
        <w:t>. So,</w:t>
      </w:r>
      <w:r w:rsidR="006D4A6C">
        <w:rPr>
          <w:rFonts w:eastAsia="SimSun" w:hint="eastAsia"/>
          <w:bCs/>
        </w:rPr>
        <w:t xml:space="preserve"> in order</w:t>
      </w:r>
      <w:r w:rsidR="006D4A6C" w:rsidRPr="006D4A6C">
        <w:rPr>
          <w:rFonts w:eastAsia="SimSun"/>
          <w:bCs/>
        </w:rPr>
        <w:t xml:space="preserve"> to obtain </w:t>
      </w:r>
      <w:r w:rsidR="006D4A6C">
        <w:rPr>
          <w:rFonts w:eastAsia="SimSun" w:hint="eastAsia"/>
          <w:bCs/>
        </w:rPr>
        <w:t>a larger</w:t>
      </w:r>
      <w:r w:rsidR="006D4A6C" w:rsidRPr="006D4A6C">
        <w:rPr>
          <w:rFonts w:eastAsia="SimSun"/>
          <w:bCs/>
        </w:rPr>
        <w:t xml:space="preserve"> performance gain (e.g., to improve the HO performance </w:t>
      </w:r>
      <w:r w:rsidR="006D4A6C">
        <w:rPr>
          <w:rFonts w:eastAsia="SimSun" w:hint="eastAsia"/>
          <w:bCs/>
        </w:rPr>
        <w:t>using</w:t>
      </w:r>
      <w:r w:rsidR="006D4A6C" w:rsidRPr="006D4A6C">
        <w:rPr>
          <w:rFonts w:eastAsia="SimSun"/>
          <w:bCs/>
        </w:rPr>
        <w:t xml:space="preserve"> a longer PW length), it should be allowed </w:t>
      </w:r>
      <w:r w:rsidR="00AD114E">
        <w:rPr>
          <w:rFonts w:eastAsia="SimSun"/>
          <w:bCs/>
        </w:rPr>
        <w:t>for</w:t>
      </w:r>
      <w:r w:rsidR="00AD114E" w:rsidRPr="006D4A6C">
        <w:rPr>
          <w:rFonts w:eastAsia="SimSun"/>
          <w:bCs/>
        </w:rPr>
        <w:t xml:space="preserve"> </w:t>
      </w:r>
      <w:r w:rsidR="006D4A6C" w:rsidRPr="006D4A6C">
        <w:rPr>
          <w:rFonts w:eastAsia="SimSun"/>
          <w:bCs/>
        </w:rPr>
        <w:t xml:space="preserve">the </w:t>
      </w:r>
      <w:r w:rsidR="001B2D3A">
        <w:rPr>
          <w:rFonts w:eastAsia="SimSun" w:hint="eastAsia"/>
          <w:bCs/>
        </w:rPr>
        <w:t>network</w:t>
      </w:r>
      <w:r w:rsidR="001B2D3A" w:rsidRPr="006D4A6C">
        <w:rPr>
          <w:rFonts w:eastAsia="SimSun"/>
          <w:bCs/>
        </w:rPr>
        <w:t xml:space="preserve"> </w:t>
      </w:r>
      <w:r w:rsidR="00AD114E">
        <w:rPr>
          <w:rFonts w:eastAsia="SimSun"/>
          <w:bCs/>
        </w:rPr>
        <w:t>to</w:t>
      </w:r>
      <w:r w:rsidR="00AD114E" w:rsidRPr="006D4A6C">
        <w:rPr>
          <w:rFonts w:eastAsia="SimSun"/>
          <w:bCs/>
        </w:rPr>
        <w:t xml:space="preserve"> </w:t>
      </w:r>
      <w:r w:rsidR="006D4A6C" w:rsidRPr="006D4A6C">
        <w:rPr>
          <w:rFonts w:eastAsia="SimSun"/>
          <w:bCs/>
        </w:rPr>
        <w:t xml:space="preserve">configure multiple prediction parameters for one </w:t>
      </w:r>
      <w:proofErr w:type="spellStart"/>
      <w:r w:rsidR="006D4A6C" w:rsidRPr="006D4A6C">
        <w:rPr>
          <w:rFonts w:eastAsia="SimSun"/>
          <w:bCs/>
        </w:rPr>
        <w:t>meas</w:t>
      </w:r>
      <w:r>
        <w:rPr>
          <w:rFonts w:eastAsia="SimSun"/>
          <w:bCs/>
        </w:rPr>
        <w:t>O</w:t>
      </w:r>
      <w:r w:rsidR="006D4A6C" w:rsidRPr="006D4A6C">
        <w:rPr>
          <w:rFonts w:eastAsia="SimSun"/>
          <w:bCs/>
        </w:rPr>
        <w:t>bjectID</w:t>
      </w:r>
      <w:proofErr w:type="spellEnd"/>
      <w:r>
        <w:rPr>
          <w:rFonts w:eastAsia="SimSun"/>
          <w:bCs/>
        </w:rPr>
        <w:t>/SSB frequency</w:t>
      </w:r>
      <w:r w:rsidR="006D4A6C">
        <w:rPr>
          <w:rFonts w:eastAsia="SimSun" w:hint="eastAsia"/>
          <w:bCs/>
        </w:rPr>
        <w:t xml:space="preserve"> to check the applicability</w:t>
      </w:r>
      <w:r w:rsidR="000B554C">
        <w:rPr>
          <w:rFonts w:eastAsia="SimSun"/>
          <w:bCs/>
        </w:rPr>
        <w:t>, e.g. for different PW lengths</w:t>
      </w:r>
      <w:r w:rsidR="00AD114E">
        <w:rPr>
          <w:rFonts w:eastAsia="SimSun"/>
          <w:bCs/>
        </w:rPr>
        <w:t>, as depicted in Figure 3.</w:t>
      </w:r>
    </w:p>
    <w:p w14:paraId="2C609D88" w14:textId="0D0E63D7" w:rsidR="00E50907" w:rsidRDefault="00E50907" w:rsidP="00E50907">
      <w:pPr>
        <w:spacing w:after="120"/>
        <w:ind w:rightChars="100" w:right="200"/>
        <w:jc w:val="center"/>
        <w:rPr>
          <w:rFonts w:eastAsia="SimSun"/>
          <w:bCs/>
        </w:rPr>
      </w:pPr>
    </w:p>
    <w:p w14:paraId="260A728F" w14:textId="79F53F7A" w:rsidR="00244992" w:rsidRPr="00E50907" w:rsidRDefault="001B2D3A" w:rsidP="00E50907">
      <w:pPr>
        <w:spacing w:after="120"/>
        <w:ind w:rightChars="100" w:right="200"/>
        <w:jc w:val="center"/>
        <w:rPr>
          <w:rFonts w:eastAsia="SimSun"/>
          <w:bCs/>
        </w:rPr>
      </w:pPr>
      <w:r>
        <w:rPr>
          <w:rFonts w:eastAsia="SimSun"/>
          <w:bCs/>
          <w:noProof/>
        </w:rPr>
        <w:lastRenderedPageBreak/>
        <w:drawing>
          <wp:inline distT="0" distB="0" distL="0" distR="0" wp14:anchorId="2CFDC01A" wp14:editId="476C9213">
            <wp:extent cx="4134435" cy="1627352"/>
            <wp:effectExtent l="0" t="0" r="0" b="0"/>
            <wp:docPr id="5" name="图片 5" descr="图表,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图示&#10;&#10;AI 生成的内容可能不正确。"/>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141481" cy="1630125"/>
                    </a:xfrm>
                    <a:prstGeom prst="rect">
                      <a:avLst/>
                    </a:prstGeom>
                  </pic:spPr>
                </pic:pic>
              </a:graphicData>
            </a:graphic>
          </wp:inline>
        </w:drawing>
      </w:r>
    </w:p>
    <w:p w14:paraId="621F0AAE" w14:textId="4F04CFF4" w:rsidR="00E50907" w:rsidRPr="00E50907" w:rsidRDefault="00E50907" w:rsidP="00E50907">
      <w:pPr>
        <w:pStyle w:val="TF"/>
        <w:rPr>
          <w:rFonts w:eastAsiaTheme="minorEastAsia"/>
        </w:rPr>
      </w:pPr>
      <w:r>
        <w:t>Figure</w:t>
      </w:r>
      <w:r>
        <w:rPr>
          <w:rFonts w:eastAsiaTheme="minorEastAsia" w:hint="eastAsia"/>
        </w:rPr>
        <w:t xml:space="preserve"> 3</w:t>
      </w:r>
      <w:r>
        <w:t xml:space="preserve">: </w:t>
      </w:r>
      <w:r>
        <w:rPr>
          <w:rFonts w:eastAsiaTheme="minorEastAsia" w:hint="eastAsia"/>
        </w:rPr>
        <w:t xml:space="preserve">Example of multiple </w:t>
      </w:r>
      <w:r>
        <w:rPr>
          <w:rFonts w:eastAsiaTheme="minorEastAsia"/>
        </w:rPr>
        <w:t>prediction</w:t>
      </w:r>
      <w:r>
        <w:rPr>
          <w:rFonts w:eastAsiaTheme="minorEastAsia" w:hint="eastAsia"/>
        </w:rPr>
        <w:t xml:space="preserve"> parameters configured for one meas</w:t>
      </w:r>
      <w:r w:rsidR="001B2D3A">
        <w:rPr>
          <w:rFonts w:eastAsiaTheme="minorEastAsia" w:hint="eastAsia"/>
        </w:rPr>
        <w:t>urement</w:t>
      </w:r>
      <w:r>
        <w:rPr>
          <w:rFonts w:eastAsiaTheme="minorEastAsia" w:hint="eastAsia"/>
        </w:rPr>
        <w:t xml:space="preserve"> object</w:t>
      </w:r>
      <w:r>
        <w:t>.</w:t>
      </w:r>
    </w:p>
    <w:p w14:paraId="6F4B7A10" w14:textId="3DD043BD" w:rsidR="006D4A6C" w:rsidRDefault="006D4A6C" w:rsidP="006D4A6C">
      <w:pPr>
        <w:spacing w:after="120"/>
        <w:ind w:rightChars="100" w:right="200"/>
        <w:jc w:val="both"/>
        <w:rPr>
          <w:rFonts w:eastAsia="DengXian"/>
          <w:b/>
        </w:rPr>
      </w:pPr>
      <w:r>
        <w:rPr>
          <w:rFonts w:eastAsia="DengXian"/>
          <w:b/>
        </w:rPr>
        <w:t xml:space="preserve">Proposal </w:t>
      </w:r>
      <w:r w:rsidR="00C66D5F">
        <w:rPr>
          <w:rFonts w:eastAsia="DengXian" w:hint="eastAsia"/>
          <w:b/>
        </w:rPr>
        <w:t>8</w:t>
      </w:r>
      <w:r>
        <w:rPr>
          <w:rFonts w:eastAsia="DengXian"/>
          <w:b/>
        </w:rPr>
        <w:t xml:space="preserve">: </w:t>
      </w:r>
      <w:r>
        <w:rPr>
          <w:rFonts w:eastAsia="DengXian" w:hint="eastAsia"/>
          <w:b/>
        </w:rPr>
        <w:t xml:space="preserve">For option A </w:t>
      </w:r>
      <w:r>
        <w:rPr>
          <w:rFonts w:eastAsia="DengXian"/>
          <w:b/>
        </w:rPr>
        <w:t>applicability</w:t>
      </w:r>
      <w:r>
        <w:rPr>
          <w:rFonts w:eastAsia="DengXian" w:hint="eastAsia"/>
          <w:b/>
        </w:rPr>
        <w:t xml:space="preserve"> reporting, </w:t>
      </w:r>
      <w:r w:rsidR="00E50907">
        <w:rPr>
          <w:rFonts w:eastAsia="DengXian" w:hint="eastAsia"/>
          <w:b/>
        </w:rPr>
        <w:t xml:space="preserve">the </w:t>
      </w:r>
      <w:r w:rsidR="00613A34">
        <w:rPr>
          <w:rFonts w:eastAsia="DengXian"/>
          <w:b/>
        </w:rPr>
        <w:t>network</w:t>
      </w:r>
      <w:r w:rsidR="00E50907">
        <w:rPr>
          <w:rFonts w:eastAsia="DengXian" w:hint="eastAsia"/>
          <w:b/>
        </w:rPr>
        <w:t xml:space="preserve"> can configure multiple prediction parameters for one measurement object ID</w:t>
      </w:r>
      <w:r w:rsidR="00277B2D">
        <w:rPr>
          <w:rFonts w:eastAsia="DengXian"/>
          <w:b/>
        </w:rPr>
        <w:t>/SSB frequency</w:t>
      </w:r>
      <w:r w:rsidR="00E50907">
        <w:rPr>
          <w:rFonts w:eastAsia="DengXian" w:hint="eastAsia"/>
          <w:b/>
        </w:rPr>
        <w:t xml:space="preserve">, to check the applicability for </w:t>
      </w:r>
      <w:r w:rsidR="00BF0408">
        <w:rPr>
          <w:rFonts w:eastAsia="DengXian"/>
          <w:b/>
        </w:rPr>
        <w:t xml:space="preserve">different prediction parameters, e.g. </w:t>
      </w:r>
      <w:r w:rsidR="00887F4C">
        <w:rPr>
          <w:rFonts w:eastAsia="DengXian"/>
          <w:b/>
        </w:rPr>
        <w:t xml:space="preserve">different </w:t>
      </w:r>
      <w:r w:rsidR="00BF0408">
        <w:rPr>
          <w:rFonts w:eastAsia="DengXian"/>
          <w:b/>
        </w:rPr>
        <w:t>PW length</w:t>
      </w:r>
      <w:r w:rsidR="00887F4C">
        <w:rPr>
          <w:rFonts w:eastAsia="DengXian"/>
          <w:b/>
        </w:rPr>
        <w:t>s</w:t>
      </w:r>
      <w:r w:rsidR="00E50907">
        <w:rPr>
          <w:rFonts w:eastAsia="DengXian" w:hint="eastAsia"/>
          <w:b/>
        </w:rPr>
        <w:t>.</w:t>
      </w:r>
    </w:p>
    <w:p w14:paraId="32A0BA1D" w14:textId="7FA7CD7E" w:rsidR="00C52A79" w:rsidRPr="006238B9" w:rsidRDefault="00C52A79" w:rsidP="00C52A79">
      <w:pPr>
        <w:rPr>
          <w:rFonts w:eastAsiaTheme="minorEastAsia"/>
        </w:rPr>
      </w:pPr>
      <w:r>
        <w:rPr>
          <w:rFonts w:eastAsiaTheme="minorEastAsia" w:hint="eastAsia"/>
        </w:rPr>
        <w:t xml:space="preserve">Regarding option A </w:t>
      </w:r>
      <w:r>
        <w:rPr>
          <w:rFonts w:eastAsiaTheme="minorEastAsia"/>
        </w:rPr>
        <w:t>applicability</w:t>
      </w:r>
      <w:r>
        <w:rPr>
          <w:rFonts w:eastAsiaTheme="minorEastAsia" w:hint="eastAsia"/>
        </w:rPr>
        <w:t xml:space="preserve"> </w:t>
      </w:r>
      <w:r>
        <w:rPr>
          <w:rFonts w:eastAsiaTheme="minorEastAsia"/>
        </w:rPr>
        <w:t>reporting</w:t>
      </w:r>
      <w:r>
        <w:rPr>
          <w:rFonts w:eastAsiaTheme="minorEastAsia" w:hint="eastAsia"/>
        </w:rPr>
        <w:t xml:space="preserve">, based on the discussion above, we think the applicability </w:t>
      </w:r>
      <w:r w:rsidR="004F3B14">
        <w:rPr>
          <w:rFonts w:eastAsiaTheme="minorEastAsia"/>
        </w:rPr>
        <w:t xml:space="preserve">of a prediction configuration </w:t>
      </w:r>
      <w:r>
        <w:rPr>
          <w:rFonts w:eastAsiaTheme="minorEastAsia" w:hint="eastAsia"/>
        </w:rPr>
        <w:t xml:space="preserve">should </w:t>
      </w:r>
      <w:r w:rsidR="00DA6B1B">
        <w:rPr>
          <w:rFonts w:eastAsiaTheme="minorEastAsia"/>
        </w:rPr>
        <w:t>corresponds to</w:t>
      </w:r>
      <w:r>
        <w:rPr>
          <w:rFonts w:eastAsiaTheme="minorEastAsia" w:hint="eastAsia"/>
        </w:rPr>
        <w:t xml:space="preserve"> the </w:t>
      </w:r>
      <w:proofErr w:type="spellStart"/>
      <w:r>
        <w:rPr>
          <w:rFonts w:eastAsiaTheme="minorEastAsia" w:hint="eastAsia"/>
        </w:rPr>
        <w:t>meas</w:t>
      </w:r>
      <w:proofErr w:type="spellEnd"/>
      <w:r>
        <w:rPr>
          <w:rFonts w:eastAsiaTheme="minorEastAsia" w:hint="eastAsia"/>
        </w:rPr>
        <w:t xml:space="preserve"> ID</w:t>
      </w:r>
      <w:r w:rsidR="00DA6B1B">
        <w:rPr>
          <w:rFonts w:eastAsiaTheme="minorEastAsia"/>
        </w:rPr>
        <w:t xml:space="preserve"> and its associated prediction configuration</w:t>
      </w:r>
      <w:r>
        <w:rPr>
          <w:rFonts w:eastAsiaTheme="minorEastAsia" w:hint="eastAsia"/>
        </w:rPr>
        <w:t xml:space="preserve"> to indicate whether the </w:t>
      </w:r>
      <w:proofErr w:type="spellStart"/>
      <w:r>
        <w:rPr>
          <w:rFonts w:eastAsiaTheme="minorEastAsia" w:hint="eastAsia"/>
        </w:rPr>
        <w:t>meas</w:t>
      </w:r>
      <w:proofErr w:type="spellEnd"/>
      <w:r>
        <w:rPr>
          <w:rFonts w:eastAsiaTheme="minorEastAsia" w:hint="eastAsia"/>
        </w:rPr>
        <w:t xml:space="preserve"> ID is applicable or inapplicable.</w:t>
      </w:r>
    </w:p>
    <w:p w14:paraId="05AC00A0" w14:textId="43DC78A6" w:rsidR="00C52A79" w:rsidRPr="00C66D5F" w:rsidRDefault="00C52A79" w:rsidP="006D4A6C">
      <w:pPr>
        <w:spacing w:after="120"/>
        <w:ind w:rightChars="100" w:right="200"/>
        <w:jc w:val="both"/>
        <w:rPr>
          <w:rFonts w:eastAsia="DengXian"/>
          <w:b/>
        </w:rPr>
      </w:pPr>
      <w:r>
        <w:rPr>
          <w:rFonts w:eastAsia="DengXian"/>
          <w:b/>
        </w:rPr>
        <w:t xml:space="preserve">Proposal </w:t>
      </w:r>
      <w:r w:rsidR="00C66D5F">
        <w:rPr>
          <w:rFonts w:eastAsia="DengXian" w:hint="eastAsia"/>
          <w:b/>
        </w:rPr>
        <w:t>9</w:t>
      </w:r>
      <w:r>
        <w:rPr>
          <w:rFonts w:eastAsia="DengXian"/>
          <w:b/>
        </w:rPr>
        <w:t xml:space="preserve">: </w:t>
      </w:r>
      <w:r>
        <w:rPr>
          <w:rFonts w:eastAsia="DengXian" w:hint="eastAsia"/>
          <w:b/>
        </w:rPr>
        <w:t xml:space="preserve">For option A applicability reporting, </w:t>
      </w:r>
      <w:r>
        <w:rPr>
          <w:rFonts w:eastAsia="DengXian"/>
          <w:b/>
        </w:rPr>
        <w:t>the applicability</w:t>
      </w:r>
      <w:r w:rsidR="004F3B14">
        <w:rPr>
          <w:rFonts w:eastAsia="DengXian"/>
          <w:b/>
        </w:rPr>
        <w:t xml:space="preserve"> of a prediction configuration</w:t>
      </w:r>
      <w:r>
        <w:rPr>
          <w:rFonts w:eastAsia="DengXian"/>
          <w:b/>
        </w:rPr>
        <w:t xml:space="preserve"> should be indicated </w:t>
      </w:r>
      <w:r w:rsidR="00DA6B1B">
        <w:rPr>
          <w:rFonts w:eastAsia="DengXian"/>
          <w:b/>
        </w:rPr>
        <w:t>corresponding to</w:t>
      </w:r>
      <w:r>
        <w:rPr>
          <w:rFonts w:eastAsia="DengXian"/>
          <w:b/>
        </w:rPr>
        <w:t xml:space="preserve"> a</w:t>
      </w:r>
      <w:r>
        <w:rPr>
          <w:rFonts w:eastAsia="DengXian" w:hint="eastAsia"/>
          <w:b/>
        </w:rPr>
        <w:t xml:space="preserve"> </w:t>
      </w:r>
      <w:proofErr w:type="spellStart"/>
      <w:r>
        <w:rPr>
          <w:rFonts w:eastAsia="DengXian"/>
          <w:b/>
        </w:rPr>
        <w:t>meas</w:t>
      </w:r>
      <w:proofErr w:type="spellEnd"/>
      <w:r>
        <w:rPr>
          <w:rFonts w:eastAsia="DengXian"/>
          <w:b/>
        </w:rPr>
        <w:t xml:space="preserve"> ID </w:t>
      </w:r>
      <w:r w:rsidR="004F3B14">
        <w:rPr>
          <w:rFonts w:eastAsia="DengXian"/>
          <w:b/>
        </w:rPr>
        <w:t xml:space="preserve">and its </w:t>
      </w:r>
      <w:r>
        <w:rPr>
          <w:rFonts w:eastAsia="DengXian"/>
          <w:b/>
        </w:rPr>
        <w:t>associated prediction configuration.</w:t>
      </w:r>
    </w:p>
    <w:p w14:paraId="424DC029" w14:textId="1F2EF157" w:rsidR="000C2FF4" w:rsidRPr="006D721A" w:rsidRDefault="000C2FF4" w:rsidP="000C2FF4">
      <w:pPr>
        <w:pStyle w:val="Heading3"/>
        <w:rPr>
          <w:rFonts w:eastAsiaTheme="minorEastAsia"/>
        </w:rPr>
      </w:pPr>
      <w:r>
        <w:rPr>
          <w:rFonts w:eastAsiaTheme="minorEastAsia" w:hint="eastAsia"/>
        </w:rPr>
        <w:t>2.</w:t>
      </w:r>
      <w:r w:rsidR="005B482D">
        <w:rPr>
          <w:rFonts w:eastAsiaTheme="minorEastAsia"/>
        </w:rPr>
        <w:t>4</w:t>
      </w:r>
      <w:r>
        <w:rPr>
          <w:rFonts w:eastAsiaTheme="minorEastAsia" w:hint="eastAsia"/>
        </w:rPr>
        <w:t>.2 Option B applicability reporting</w:t>
      </w:r>
    </w:p>
    <w:p w14:paraId="0D2E57C6" w14:textId="66ED5FF5" w:rsidR="00182BC3" w:rsidRDefault="000C2FF4" w:rsidP="0067207C">
      <w:pPr>
        <w:rPr>
          <w:rFonts w:eastAsiaTheme="minorEastAsia"/>
        </w:rPr>
      </w:pPr>
      <w:r>
        <w:rPr>
          <w:rFonts w:eastAsiaTheme="minorEastAsia" w:hint="eastAsia"/>
        </w:rPr>
        <w:t>F</w:t>
      </w:r>
      <w:r w:rsidR="007B1A1A">
        <w:rPr>
          <w:rFonts w:eastAsiaTheme="minorEastAsia"/>
        </w:rPr>
        <w:t>or option B applicability reporting,</w:t>
      </w:r>
      <w:r>
        <w:rPr>
          <w:rFonts w:eastAsiaTheme="minorEastAsia" w:hint="eastAsia"/>
        </w:rPr>
        <w:t xml:space="preserve"> RAN2 needs to </w:t>
      </w:r>
      <w:r w:rsidR="007B1A1A">
        <w:rPr>
          <w:rFonts w:eastAsiaTheme="minorEastAsia"/>
        </w:rPr>
        <w:t>decide</w:t>
      </w:r>
      <w:r w:rsidR="007B1A1A">
        <w:rPr>
          <w:rFonts w:eastAsiaTheme="minorEastAsia" w:hint="eastAsia"/>
        </w:rPr>
        <w:t xml:space="preserve"> </w:t>
      </w:r>
      <w:r>
        <w:rPr>
          <w:rFonts w:eastAsiaTheme="minorEastAsia" w:hint="eastAsia"/>
        </w:rPr>
        <w:t xml:space="preserve">what </w:t>
      </w:r>
      <w:r w:rsidR="007B1A1A">
        <w:rPr>
          <w:rFonts w:eastAsiaTheme="minorEastAsia"/>
        </w:rPr>
        <w:t>parameters are needed</w:t>
      </w:r>
      <w:r>
        <w:rPr>
          <w:rFonts w:eastAsiaTheme="minorEastAsia" w:hint="eastAsia"/>
        </w:rPr>
        <w:t xml:space="preserve"> by </w:t>
      </w:r>
      <w:r w:rsidR="007B1A1A">
        <w:rPr>
          <w:rFonts w:eastAsiaTheme="minorEastAsia"/>
        </w:rPr>
        <w:t xml:space="preserve">the </w:t>
      </w:r>
      <w:r>
        <w:rPr>
          <w:rFonts w:eastAsiaTheme="minorEastAsia" w:hint="eastAsia"/>
        </w:rPr>
        <w:t xml:space="preserve">UE to determine the applicability. In our </w:t>
      </w:r>
      <w:r w:rsidR="007B1A1A">
        <w:rPr>
          <w:rFonts w:eastAsiaTheme="minorEastAsia"/>
        </w:rPr>
        <w:t>view</w:t>
      </w:r>
      <w:r>
        <w:rPr>
          <w:rFonts w:eastAsiaTheme="minorEastAsia" w:hint="eastAsia"/>
        </w:rPr>
        <w:t>, besides</w:t>
      </w:r>
      <w:r w:rsidR="00FE4C86">
        <w:rPr>
          <w:rFonts w:eastAsiaTheme="minorEastAsia" w:hint="eastAsia"/>
        </w:rPr>
        <w:t xml:space="preserve"> the prediction parameters</w:t>
      </w:r>
      <w:r w:rsidR="00782DB3">
        <w:rPr>
          <w:rFonts w:eastAsiaTheme="minorEastAsia"/>
        </w:rPr>
        <w:t xml:space="preserve"> as agreed during SI phase</w:t>
      </w:r>
      <w:r w:rsidR="00FE4C86">
        <w:rPr>
          <w:rFonts w:eastAsiaTheme="minorEastAsia" w:hint="eastAsia"/>
        </w:rPr>
        <w:t xml:space="preserve">, the </w:t>
      </w:r>
      <w:proofErr w:type="spellStart"/>
      <w:r w:rsidR="00FE4C86">
        <w:rPr>
          <w:rFonts w:eastAsiaTheme="minorEastAsia" w:hint="eastAsia"/>
        </w:rPr>
        <w:t>ssbFrequency</w:t>
      </w:r>
      <w:proofErr w:type="spellEnd"/>
      <w:r w:rsidR="00FE4C86">
        <w:rPr>
          <w:rFonts w:eastAsiaTheme="minorEastAsia" w:hint="eastAsia"/>
        </w:rPr>
        <w:t xml:space="preserve"> </w:t>
      </w:r>
      <w:r w:rsidR="00682D70">
        <w:rPr>
          <w:rFonts w:eastAsiaTheme="minorEastAsia"/>
        </w:rPr>
        <w:t>needs to be</w:t>
      </w:r>
      <w:r w:rsidR="00FE4C86">
        <w:rPr>
          <w:rFonts w:eastAsiaTheme="minorEastAsia" w:hint="eastAsia"/>
        </w:rPr>
        <w:t xml:space="preserve"> used to check the applicability. </w:t>
      </w:r>
      <w:r w:rsidR="00B43BC3">
        <w:rPr>
          <w:rFonts w:eastAsiaTheme="minorEastAsia"/>
        </w:rPr>
        <w:t>E</w:t>
      </w:r>
      <w:r w:rsidR="00FE4C86">
        <w:rPr>
          <w:rFonts w:eastAsiaTheme="minorEastAsia" w:hint="eastAsia"/>
        </w:rPr>
        <w:t xml:space="preserve">ven for </w:t>
      </w:r>
      <w:r w:rsidR="00B43BC3">
        <w:rPr>
          <w:rFonts w:eastAsiaTheme="minorEastAsia"/>
        </w:rPr>
        <w:t xml:space="preserve">the </w:t>
      </w:r>
      <w:r w:rsidR="00FE4C86">
        <w:rPr>
          <w:rFonts w:eastAsiaTheme="minorEastAsia" w:hint="eastAsia"/>
        </w:rPr>
        <w:t xml:space="preserve">same </w:t>
      </w:r>
      <w:r w:rsidR="00B43BC3">
        <w:rPr>
          <w:rFonts w:eastAsiaTheme="minorEastAsia"/>
        </w:rPr>
        <w:t xml:space="preserve">set of </w:t>
      </w:r>
      <w:r w:rsidR="00FE4C86">
        <w:rPr>
          <w:rFonts w:eastAsiaTheme="minorEastAsia"/>
        </w:rPr>
        <w:t>prediction</w:t>
      </w:r>
      <w:r w:rsidR="00FE4C86">
        <w:rPr>
          <w:rFonts w:eastAsiaTheme="minorEastAsia" w:hint="eastAsia"/>
        </w:rPr>
        <w:t xml:space="preserve"> parameters, the applicability may be different for different </w:t>
      </w:r>
      <w:r w:rsidR="0067207C">
        <w:rPr>
          <w:rFonts w:eastAsiaTheme="minorEastAsia"/>
        </w:rPr>
        <w:t>SSB frequencies</w:t>
      </w:r>
      <w:r w:rsidR="00FE4C86">
        <w:rPr>
          <w:rFonts w:eastAsiaTheme="minorEastAsia" w:hint="eastAsia"/>
        </w:rPr>
        <w:t xml:space="preserve">. Therefore, both prediction parameters and </w:t>
      </w:r>
      <w:proofErr w:type="spellStart"/>
      <w:r w:rsidR="00182BC3">
        <w:rPr>
          <w:rFonts w:eastAsiaTheme="minorEastAsia" w:hint="eastAsia"/>
        </w:rPr>
        <w:t>ssbFrequency</w:t>
      </w:r>
      <w:proofErr w:type="spellEnd"/>
      <w:r w:rsidR="00182BC3">
        <w:rPr>
          <w:rFonts w:eastAsiaTheme="minorEastAsia" w:hint="eastAsia"/>
        </w:rPr>
        <w:t xml:space="preserve"> should be included in </w:t>
      </w:r>
      <w:proofErr w:type="spellStart"/>
      <w:r w:rsidR="00182BC3">
        <w:rPr>
          <w:rFonts w:eastAsiaTheme="minorEastAsia" w:hint="eastAsia"/>
        </w:rPr>
        <w:t>OtherConfig</w:t>
      </w:r>
      <w:proofErr w:type="spellEnd"/>
      <w:r w:rsidR="00182BC3">
        <w:rPr>
          <w:rFonts w:eastAsiaTheme="minorEastAsia" w:hint="eastAsia"/>
        </w:rPr>
        <w:t xml:space="preserve"> to check the applicability for option B applicability reporting.</w:t>
      </w:r>
    </w:p>
    <w:p w14:paraId="36938ED3" w14:textId="2D5B4721" w:rsidR="000C2FF4" w:rsidRPr="002437BD" w:rsidRDefault="000C2FF4" w:rsidP="000C2FF4">
      <w:pPr>
        <w:spacing w:after="120"/>
        <w:ind w:rightChars="100" w:right="200"/>
        <w:jc w:val="both"/>
        <w:rPr>
          <w:rFonts w:eastAsia="DengXian"/>
          <w:b/>
        </w:rPr>
      </w:pPr>
      <w:r>
        <w:rPr>
          <w:rFonts w:eastAsia="DengXian"/>
          <w:b/>
          <w:lang w:val="en-US"/>
        </w:rPr>
        <w:t xml:space="preserve">Proposal </w:t>
      </w:r>
      <w:r w:rsidR="009C4AC8">
        <w:rPr>
          <w:rFonts w:eastAsia="DengXian" w:hint="eastAsia"/>
          <w:b/>
          <w:lang w:val="en-US"/>
        </w:rPr>
        <w:t>10</w:t>
      </w:r>
      <w:r>
        <w:rPr>
          <w:rFonts w:eastAsia="DengXian"/>
          <w:b/>
          <w:lang w:val="en-US"/>
        </w:rPr>
        <w:t xml:space="preserve">: </w:t>
      </w:r>
      <w:r w:rsidR="002437BD">
        <w:rPr>
          <w:rFonts w:eastAsia="DengXian" w:hint="eastAsia"/>
          <w:b/>
        </w:rPr>
        <w:t xml:space="preserve">For Option B applicability reporting, </w:t>
      </w:r>
      <w:r w:rsidR="0067207C">
        <w:rPr>
          <w:rFonts w:eastAsia="DengXian"/>
          <w:b/>
        </w:rPr>
        <w:t xml:space="preserve">in addition to </w:t>
      </w:r>
      <w:r w:rsidR="002437BD">
        <w:rPr>
          <w:rFonts w:eastAsia="DengXian"/>
          <w:b/>
        </w:rPr>
        <w:t xml:space="preserve">prediction parameters </w:t>
      </w:r>
      <w:r w:rsidR="0067207C">
        <w:rPr>
          <w:rFonts w:eastAsia="DengXian"/>
          <w:b/>
        </w:rPr>
        <w:t>also</w:t>
      </w:r>
      <w:r w:rsidR="002437BD">
        <w:rPr>
          <w:rFonts w:eastAsia="DengXian"/>
          <w:b/>
        </w:rPr>
        <w:t xml:space="preserve"> </w:t>
      </w:r>
      <w:proofErr w:type="spellStart"/>
      <w:r w:rsidR="002437BD">
        <w:rPr>
          <w:rFonts w:eastAsia="DengXian"/>
          <w:b/>
        </w:rPr>
        <w:t>ssbFrequency</w:t>
      </w:r>
      <w:proofErr w:type="spellEnd"/>
      <w:r w:rsidR="002437BD">
        <w:rPr>
          <w:rFonts w:eastAsia="DengXian"/>
          <w:b/>
        </w:rPr>
        <w:t xml:space="preserve"> </w:t>
      </w:r>
      <w:r w:rsidR="006F647A">
        <w:rPr>
          <w:rFonts w:eastAsia="DengXian"/>
          <w:b/>
        </w:rPr>
        <w:t>should be</w:t>
      </w:r>
      <w:r w:rsidR="0067207C">
        <w:rPr>
          <w:rFonts w:eastAsia="DengXian"/>
          <w:b/>
        </w:rPr>
        <w:t xml:space="preserve"> </w:t>
      </w:r>
      <w:r w:rsidR="002437BD">
        <w:rPr>
          <w:rFonts w:eastAsia="DengXian" w:hint="eastAsia"/>
          <w:b/>
        </w:rPr>
        <w:t>used to determine the applicability</w:t>
      </w:r>
      <w:r w:rsidR="001B2D3A">
        <w:rPr>
          <w:rFonts w:eastAsia="DengXian" w:hint="eastAsia"/>
          <w:b/>
        </w:rPr>
        <w:t>.</w:t>
      </w:r>
    </w:p>
    <w:p w14:paraId="3D23E19A" w14:textId="21C4818D" w:rsidR="001B2D3A" w:rsidRPr="001B2D3A" w:rsidRDefault="001B2D3A" w:rsidP="001B2D3A">
      <w:pPr>
        <w:pStyle w:val="Heading3"/>
        <w:rPr>
          <w:rFonts w:eastAsiaTheme="minorEastAsia"/>
        </w:rPr>
      </w:pPr>
      <w:r>
        <w:rPr>
          <w:rFonts w:eastAsiaTheme="minorEastAsia" w:hint="eastAsia"/>
        </w:rPr>
        <w:t>2.</w:t>
      </w:r>
      <w:r w:rsidR="005B482D">
        <w:rPr>
          <w:rFonts w:eastAsiaTheme="minorEastAsia"/>
        </w:rPr>
        <w:t>4</w:t>
      </w:r>
      <w:r>
        <w:rPr>
          <w:rFonts w:eastAsiaTheme="minorEastAsia" w:hint="eastAsia"/>
        </w:rPr>
        <w:t>.3 Common issues</w:t>
      </w:r>
      <w:r w:rsidR="009C4AC8">
        <w:rPr>
          <w:rFonts w:eastAsiaTheme="minorEastAsia" w:hint="eastAsia"/>
        </w:rPr>
        <w:t xml:space="preserve"> for applicability reporting</w:t>
      </w:r>
    </w:p>
    <w:p w14:paraId="5D281EAA" w14:textId="1C11489E" w:rsidR="00512044" w:rsidRDefault="00FE0AC0" w:rsidP="00512044">
      <w:pPr>
        <w:spacing w:after="0"/>
        <w:rPr>
          <w:rFonts w:eastAsiaTheme="minorEastAsia"/>
        </w:rPr>
      </w:pPr>
      <w:r>
        <w:rPr>
          <w:rFonts w:eastAsiaTheme="minorEastAsia" w:hint="eastAsia"/>
        </w:rPr>
        <w:t xml:space="preserve">In RAN2#132 meeting [2], </w:t>
      </w:r>
      <w:r w:rsidRPr="007D7E43">
        <w:rPr>
          <w:rFonts w:eastAsiaTheme="minorEastAsia"/>
        </w:rPr>
        <w:t>R</w:t>
      </w:r>
      <w:r w:rsidR="0078261E">
        <w:rPr>
          <w:rFonts w:eastAsiaTheme="minorEastAsia" w:hint="eastAsia"/>
        </w:rPr>
        <w:t xml:space="preserve">AN2 made </w:t>
      </w:r>
      <w:r w:rsidR="003E3A45">
        <w:rPr>
          <w:rFonts w:eastAsiaTheme="minorEastAsia"/>
        </w:rPr>
        <w:t xml:space="preserve">the </w:t>
      </w:r>
      <w:r w:rsidR="0078261E">
        <w:rPr>
          <w:rFonts w:eastAsiaTheme="minorEastAsia" w:hint="eastAsia"/>
        </w:rPr>
        <w:t>following agreements on applicability reporting procedure:</w:t>
      </w:r>
    </w:p>
    <w:p w14:paraId="672D44C2" w14:textId="77777777" w:rsidR="00512044" w:rsidRDefault="00512044" w:rsidP="00512044">
      <w:pPr>
        <w:spacing w:after="0"/>
        <w:rPr>
          <w:rFonts w:eastAsiaTheme="minorEastAsia"/>
          <w:b/>
        </w:rPr>
      </w:pPr>
    </w:p>
    <w:p w14:paraId="5F1F7A4C" w14:textId="77777777" w:rsidR="0078261E" w:rsidRPr="0078261E" w:rsidRDefault="0078261E" w:rsidP="0078261E">
      <w:pPr>
        <w:pStyle w:val="Doc-text2"/>
        <w:pBdr>
          <w:top w:val="single" w:sz="4" w:space="1" w:color="auto"/>
          <w:left w:val="single" w:sz="4" w:space="4" w:color="auto"/>
          <w:bottom w:val="single" w:sz="4" w:space="1" w:color="auto"/>
          <w:right w:val="single" w:sz="4" w:space="0" w:color="auto"/>
        </w:pBdr>
        <w:rPr>
          <w:rFonts w:eastAsia="Malgun Gothic"/>
          <w:b/>
          <w:bCs/>
          <w:sz w:val="20"/>
          <w:szCs w:val="20"/>
          <w:lang w:eastAsia="ko-KR"/>
        </w:rPr>
      </w:pPr>
      <w:r w:rsidRPr="0078261E">
        <w:rPr>
          <w:b/>
          <w:bCs/>
          <w:sz w:val="20"/>
          <w:szCs w:val="20"/>
        </w:rPr>
        <w:t>Agreements</w:t>
      </w:r>
      <w:r w:rsidRPr="0078261E">
        <w:rPr>
          <w:rFonts w:eastAsia="Malgun Gothic" w:hint="eastAsia"/>
          <w:b/>
          <w:bCs/>
          <w:sz w:val="20"/>
          <w:szCs w:val="20"/>
          <w:lang w:eastAsia="ko-KR"/>
        </w:rPr>
        <w:t>: applicability reporting procedure</w:t>
      </w:r>
    </w:p>
    <w:p w14:paraId="55A399A3" w14:textId="77777777" w:rsidR="0078261E" w:rsidRPr="0078261E"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lang w:eastAsia="ko-KR"/>
        </w:rPr>
      </w:pPr>
      <w:r w:rsidRPr="0078261E">
        <w:rPr>
          <w:rFonts w:eastAsia="Malgun Gothic"/>
          <w:sz w:val="20"/>
          <w:szCs w:val="20"/>
          <w:lang w:eastAsia="ko-KR"/>
        </w:rPr>
        <w:t xml:space="preserve">UE can be configured with a full inference configuration and/or a partial inference configuration with inference parameters defined in section 6.1.2.1.2 of TR [2] in a </w:t>
      </w:r>
      <w:proofErr w:type="spellStart"/>
      <w:r w:rsidRPr="0078261E">
        <w:rPr>
          <w:rFonts w:eastAsia="Malgun Gothic"/>
          <w:sz w:val="20"/>
          <w:szCs w:val="20"/>
          <w:lang w:eastAsia="ko-KR"/>
        </w:rPr>
        <w:t>RRCReconfiguration</w:t>
      </w:r>
      <w:proofErr w:type="spellEnd"/>
      <w:r w:rsidRPr="0078261E">
        <w:rPr>
          <w:rFonts w:eastAsia="Malgun Gothic"/>
          <w:sz w:val="20"/>
          <w:szCs w:val="20"/>
          <w:lang w:eastAsia="ko-KR"/>
        </w:rPr>
        <w:t xml:space="preserve"> message</w:t>
      </w:r>
      <w:r w:rsidRPr="0078261E">
        <w:rPr>
          <w:rFonts w:eastAsia="Malgun Gothic" w:hint="eastAsia"/>
          <w:sz w:val="20"/>
          <w:szCs w:val="20"/>
          <w:lang w:eastAsia="ko-KR"/>
        </w:rPr>
        <w:t>.</w:t>
      </w:r>
    </w:p>
    <w:p w14:paraId="0049EEDD" w14:textId="77777777" w:rsidR="0078261E" w:rsidRPr="0078261E"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lang w:eastAsia="ko-KR"/>
        </w:rPr>
      </w:pPr>
      <w:r w:rsidRPr="0078261E">
        <w:rPr>
          <w:rFonts w:eastAsia="Malgun Gothic"/>
          <w:sz w:val="20"/>
          <w:szCs w:val="20"/>
          <w:lang w:eastAsia="ko-KR"/>
        </w:rPr>
        <w:t xml:space="preserve">Upon receiving an inference configuration (either full or partial) via </w:t>
      </w:r>
      <w:proofErr w:type="spellStart"/>
      <w:r w:rsidRPr="0078261E">
        <w:rPr>
          <w:rFonts w:eastAsia="Malgun Gothic"/>
          <w:sz w:val="20"/>
          <w:szCs w:val="20"/>
          <w:lang w:eastAsia="ko-KR"/>
        </w:rPr>
        <w:t>RRCReconfiguration</w:t>
      </w:r>
      <w:proofErr w:type="spellEnd"/>
      <w:r w:rsidRPr="0078261E">
        <w:rPr>
          <w:rFonts w:eastAsia="Malgun Gothic"/>
          <w:sz w:val="20"/>
          <w:szCs w:val="20"/>
          <w:lang w:eastAsia="ko-KR"/>
        </w:rPr>
        <w:t xml:space="preserve"> message, UE reports whether it is applicable or inapplicable in initial applicability report via </w:t>
      </w:r>
      <w:proofErr w:type="spellStart"/>
      <w:r w:rsidRPr="0078261E">
        <w:rPr>
          <w:rFonts w:eastAsia="Malgun Gothic"/>
          <w:sz w:val="20"/>
          <w:szCs w:val="20"/>
          <w:lang w:eastAsia="ko-KR"/>
        </w:rPr>
        <w:t>RRCReconfigurationComplete</w:t>
      </w:r>
      <w:proofErr w:type="spellEnd"/>
      <w:r w:rsidRPr="0078261E">
        <w:rPr>
          <w:rFonts w:eastAsia="Malgun Gothic"/>
          <w:sz w:val="20"/>
          <w:szCs w:val="20"/>
          <w:lang w:eastAsia="ko-KR"/>
        </w:rPr>
        <w:t xml:space="preserve"> message.</w:t>
      </w:r>
    </w:p>
    <w:p w14:paraId="2F5D564C" w14:textId="77777777" w:rsidR="0078261E" w:rsidRPr="0078261E"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highlight w:val="yellow"/>
          <w:lang w:eastAsia="ko-KR"/>
        </w:rPr>
      </w:pPr>
      <w:r w:rsidRPr="0078261E">
        <w:rPr>
          <w:rFonts w:eastAsia="Malgun Gothic" w:hint="eastAsia"/>
          <w:sz w:val="20"/>
          <w:szCs w:val="20"/>
          <w:highlight w:val="yellow"/>
          <w:lang w:eastAsia="ko-KR"/>
        </w:rPr>
        <w:t xml:space="preserve">FFS on </w:t>
      </w:r>
      <w:r w:rsidRPr="0078261E">
        <w:rPr>
          <w:rFonts w:eastAsia="Malgun Gothic"/>
          <w:sz w:val="20"/>
          <w:szCs w:val="20"/>
          <w:highlight w:val="yellow"/>
          <w:lang w:eastAsia="ko-KR"/>
        </w:rPr>
        <w:t>“</w:t>
      </w:r>
      <w:bookmarkStart w:id="2" w:name="_Hlk219210980"/>
      <w:r w:rsidRPr="0078261E">
        <w:rPr>
          <w:rFonts w:eastAsia="Malgun Gothic"/>
          <w:sz w:val="20"/>
          <w:szCs w:val="20"/>
          <w:highlight w:val="yellow"/>
          <w:lang w:eastAsia="ko-KR"/>
        </w:rPr>
        <w:t xml:space="preserve">If an inference configuration is inapplicable, UE-may include a flag to indicate its preference to </w:t>
      </w:r>
      <w:r w:rsidRPr="0078261E">
        <w:rPr>
          <w:rFonts w:eastAsia="Malgun Gothic" w:hint="eastAsia"/>
          <w:sz w:val="20"/>
          <w:szCs w:val="20"/>
          <w:highlight w:val="yellow"/>
          <w:lang w:eastAsia="ko-KR"/>
        </w:rPr>
        <w:t>release to NW</w:t>
      </w:r>
      <w:r w:rsidRPr="0078261E">
        <w:rPr>
          <w:rFonts w:eastAsia="Malgun Gothic"/>
          <w:sz w:val="20"/>
          <w:szCs w:val="20"/>
          <w:highlight w:val="yellow"/>
          <w:lang w:eastAsia="ko-KR"/>
        </w:rPr>
        <w:t>.</w:t>
      </w:r>
      <w:r w:rsidRPr="0078261E">
        <w:rPr>
          <w:rFonts w:eastAsia="Malgun Gothic" w:hint="eastAsia"/>
          <w:sz w:val="20"/>
          <w:szCs w:val="20"/>
          <w:highlight w:val="yellow"/>
          <w:lang w:eastAsia="ko-KR"/>
        </w:rPr>
        <w:t xml:space="preserve"> </w:t>
      </w:r>
      <w:r w:rsidRPr="0078261E">
        <w:rPr>
          <w:rFonts w:eastAsia="Malgun Gothic"/>
          <w:sz w:val="20"/>
          <w:szCs w:val="20"/>
          <w:highlight w:val="yellow"/>
          <w:lang w:eastAsia="ko-KR"/>
        </w:rPr>
        <w:t>When UE indicates that an inference configuration is inapplicable, network is expected to release it i.e., autonomous release by UE is not supported</w:t>
      </w:r>
      <w:r w:rsidRPr="0078261E">
        <w:rPr>
          <w:rFonts w:eastAsia="Malgun Gothic" w:hint="eastAsia"/>
          <w:sz w:val="20"/>
          <w:szCs w:val="20"/>
          <w:highlight w:val="yellow"/>
          <w:lang w:eastAsia="ko-KR"/>
        </w:rPr>
        <w:t>.</w:t>
      </w:r>
      <w:r w:rsidRPr="0078261E">
        <w:rPr>
          <w:rFonts w:eastAsia="Malgun Gothic"/>
          <w:sz w:val="20"/>
          <w:szCs w:val="20"/>
          <w:highlight w:val="yellow"/>
          <w:lang w:eastAsia="ko-KR"/>
        </w:rPr>
        <w:t>”</w:t>
      </w:r>
    </w:p>
    <w:bookmarkEnd w:id="2"/>
    <w:p w14:paraId="2AC47C6D" w14:textId="77777777" w:rsidR="0078261E" w:rsidRPr="0078261E"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lang w:eastAsia="ko-KR"/>
        </w:rPr>
      </w:pPr>
      <w:r w:rsidRPr="0078261E">
        <w:rPr>
          <w:rFonts w:eastAsia="Malgun Gothic"/>
          <w:sz w:val="20"/>
          <w:szCs w:val="20"/>
          <w:lang w:eastAsia="ko-KR"/>
        </w:rPr>
        <w:t>Applicability can be updated via UAI.</w:t>
      </w:r>
      <w:r w:rsidRPr="0078261E">
        <w:rPr>
          <w:rFonts w:eastAsia="Malgun Gothic" w:hint="eastAsia"/>
          <w:sz w:val="20"/>
          <w:szCs w:val="20"/>
          <w:lang w:eastAsia="ko-KR"/>
        </w:rPr>
        <w:t xml:space="preserve"> FFS on RRC reconfiguration complete.</w:t>
      </w:r>
    </w:p>
    <w:p w14:paraId="4EE62927" w14:textId="77777777" w:rsidR="0078261E" w:rsidRPr="0078261E"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lang w:eastAsia="ko-KR"/>
        </w:rPr>
      </w:pPr>
      <w:r w:rsidRPr="0078261E">
        <w:rPr>
          <w:sz w:val="20"/>
          <w:szCs w:val="20"/>
          <w:lang w:eastAsia="ko-KR"/>
        </w:rPr>
        <w:t>No prohibit timer needs to be introduced for prohibiting applicability reporting.</w:t>
      </w:r>
    </w:p>
    <w:p w14:paraId="6EC5A8EA" w14:textId="77777777" w:rsidR="0078261E" w:rsidRPr="00530267"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highlight w:val="yellow"/>
          <w:lang w:eastAsia="ko-KR"/>
        </w:rPr>
      </w:pPr>
      <w:r w:rsidRPr="00530267">
        <w:rPr>
          <w:rFonts w:eastAsia="Malgun Gothic" w:hint="eastAsia"/>
          <w:sz w:val="20"/>
          <w:szCs w:val="20"/>
          <w:highlight w:val="yellow"/>
          <w:lang w:eastAsia="ko-KR"/>
        </w:rPr>
        <w:t xml:space="preserve">Working assumption: </w:t>
      </w:r>
      <w:r w:rsidRPr="00530267">
        <w:rPr>
          <w:rFonts w:eastAsia="Malgun Gothic"/>
          <w:sz w:val="20"/>
          <w:szCs w:val="20"/>
          <w:highlight w:val="yellow"/>
          <w:lang w:eastAsia="ko-KR"/>
        </w:rPr>
        <w:t>Upon transition to RRC_INACTIVE state, UE keep inference configuration (full and/or partial inference configuration) without spec impact.</w:t>
      </w:r>
    </w:p>
    <w:p w14:paraId="2FEDFA7E" w14:textId="77777777" w:rsidR="0078261E" w:rsidRPr="0078261E"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highlight w:val="yellow"/>
          <w:lang w:eastAsia="ko-KR"/>
        </w:rPr>
      </w:pPr>
      <w:r w:rsidRPr="0078261E">
        <w:rPr>
          <w:rFonts w:eastAsia="Malgun Gothic" w:hint="eastAsia"/>
          <w:sz w:val="20"/>
          <w:szCs w:val="20"/>
          <w:highlight w:val="yellow"/>
          <w:lang w:eastAsia="ko-KR"/>
        </w:rPr>
        <w:t xml:space="preserve">FFS on </w:t>
      </w:r>
      <w:r w:rsidRPr="0078261E">
        <w:rPr>
          <w:rFonts w:eastAsia="Malgun Gothic"/>
          <w:sz w:val="20"/>
          <w:szCs w:val="20"/>
          <w:highlight w:val="yellow"/>
          <w:lang w:eastAsia="ko-KR"/>
        </w:rPr>
        <w:t>“the UE doesn’t autonomous release the inference configuration when it becomes inapplicable. But the UE can autonomously fallback to non-AI operation.”</w:t>
      </w:r>
    </w:p>
    <w:p w14:paraId="57AF7363" w14:textId="77777777" w:rsidR="0078261E" w:rsidRPr="0078261E"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lang w:eastAsia="ko-KR"/>
        </w:rPr>
      </w:pPr>
      <w:r w:rsidRPr="0078261E">
        <w:rPr>
          <w:rFonts w:eastAsia="Malgun Gothic"/>
          <w:sz w:val="20"/>
          <w:szCs w:val="20"/>
          <w:lang w:eastAsia="ko-KR"/>
        </w:rPr>
        <w:t xml:space="preserve">No enhancements are pursued for reporting applicability in </w:t>
      </w:r>
      <w:proofErr w:type="spellStart"/>
      <w:r w:rsidRPr="0078261E">
        <w:rPr>
          <w:rFonts w:eastAsia="Malgun Gothic"/>
          <w:sz w:val="20"/>
          <w:szCs w:val="20"/>
          <w:lang w:eastAsia="ko-KR"/>
        </w:rPr>
        <w:t>RRCReestablishmentComplete</w:t>
      </w:r>
      <w:proofErr w:type="spellEnd"/>
      <w:r w:rsidRPr="0078261E">
        <w:rPr>
          <w:rFonts w:eastAsia="Malgun Gothic"/>
          <w:sz w:val="20"/>
          <w:szCs w:val="20"/>
          <w:lang w:eastAsia="ko-KR"/>
        </w:rPr>
        <w:t>.</w:t>
      </w:r>
    </w:p>
    <w:p w14:paraId="00EA7EFA" w14:textId="77777777" w:rsidR="0078261E" w:rsidRPr="00530267"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highlight w:val="yellow"/>
          <w:lang w:eastAsia="ko-KR"/>
        </w:rPr>
      </w:pPr>
      <w:r w:rsidRPr="00530267">
        <w:rPr>
          <w:rFonts w:eastAsia="Malgun Gothic" w:hint="eastAsia"/>
          <w:sz w:val="20"/>
          <w:szCs w:val="20"/>
          <w:highlight w:val="yellow"/>
          <w:lang w:eastAsia="ko-KR"/>
        </w:rPr>
        <w:t xml:space="preserve">Working assumption: </w:t>
      </w:r>
      <w:bookmarkStart w:id="3" w:name="_Hlk219212653"/>
      <w:r w:rsidRPr="00530267">
        <w:rPr>
          <w:rFonts w:eastAsia="Malgun Gothic"/>
          <w:sz w:val="20"/>
          <w:szCs w:val="20"/>
          <w:highlight w:val="yellow"/>
          <w:lang w:eastAsia="ko-KR"/>
        </w:rPr>
        <w:t xml:space="preserve">Applicability reporting is added in </w:t>
      </w:r>
      <w:proofErr w:type="spellStart"/>
      <w:r w:rsidRPr="00530267">
        <w:rPr>
          <w:rFonts w:eastAsia="Malgun Gothic"/>
          <w:sz w:val="20"/>
          <w:szCs w:val="20"/>
          <w:highlight w:val="yellow"/>
          <w:lang w:eastAsia="ko-KR"/>
        </w:rPr>
        <w:t>RRCResumeComplete</w:t>
      </w:r>
      <w:proofErr w:type="spellEnd"/>
      <w:r w:rsidRPr="00530267">
        <w:rPr>
          <w:rFonts w:eastAsia="Malgun Gothic"/>
          <w:sz w:val="20"/>
          <w:szCs w:val="20"/>
          <w:highlight w:val="yellow"/>
          <w:lang w:eastAsia="ko-KR"/>
        </w:rPr>
        <w:t xml:space="preserve"> for </w:t>
      </w:r>
      <w:r w:rsidRPr="00530267">
        <w:rPr>
          <w:rFonts w:eastAsia="Malgun Gothic" w:hint="eastAsia"/>
          <w:sz w:val="20"/>
          <w:szCs w:val="20"/>
          <w:highlight w:val="yellow"/>
          <w:lang w:eastAsia="ko-KR"/>
        </w:rPr>
        <w:t>inference</w:t>
      </w:r>
      <w:r w:rsidRPr="00530267">
        <w:rPr>
          <w:rFonts w:eastAsia="Malgun Gothic"/>
          <w:sz w:val="20"/>
          <w:szCs w:val="20"/>
          <w:highlight w:val="yellow"/>
          <w:lang w:eastAsia="ko-KR"/>
        </w:rPr>
        <w:t xml:space="preserve"> configurations</w:t>
      </w:r>
      <w:bookmarkEnd w:id="3"/>
      <w:r w:rsidRPr="00530267">
        <w:rPr>
          <w:rFonts w:eastAsia="Malgun Gothic" w:hint="eastAsia"/>
          <w:sz w:val="20"/>
          <w:szCs w:val="20"/>
          <w:highlight w:val="yellow"/>
          <w:lang w:eastAsia="ko-KR"/>
        </w:rPr>
        <w:t>.</w:t>
      </w:r>
    </w:p>
    <w:p w14:paraId="3F15E069" w14:textId="77777777" w:rsidR="0078261E" w:rsidRPr="0078261E"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lang w:eastAsia="ko-KR"/>
        </w:rPr>
      </w:pPr>
      <w:proofErr w:type="spellStart"/>
      <w:r w:rsidRPr="0078261E">
        <w:rPr>
          <w:rFonts w:eastAsia="Malgun Gothic"/>
          <w:sz w:val="20"/>
          <w:szCs w:val="20"/>
          <w:lang w:eastAsia="ko-KR"/>
        </w:rPr>
        <w:t>RRCReconfigurationComplete</w:t>
      </w:r>
      <w:proofErr w:type="spellEnd"/>
      <w:r w:rsidRPr="0078261E">
        <w:rPr>
          <w:rFonts w:eastAsia="Malgun Gothic"/>
          <w:sz w:val="20"/>
          <w:szCs w:val="20"/>
          <w:lang w:eastAsia="ko-KR"/>
        </w:rPr>
        <w:t xml:space="preserve"> shall include applicability/inapplicability status for:</w:t>
      </w:r>
      <w:r w:rsidRPr="0078261E">
        <w:rPr>
          <w:rFonts w:eastAsia="Malgun Gothic" w:hint="eastAsia"/>
          <w:sz w:val="20"/>
          <w:szCs w:val="20"/>
          <w:lang w:eastAsia="ko-KR"/>
        </w:rPr>
        <w:t xml:space="preserve"> </w:t>
      </w:r>
      <w:r w:rsidRPr="0078261E">
        <w:rPr>
          <w:rFonts w:eastAsia="Malgun Gothic"/>
          <w:sz w:val="20"/>
          <w:szCs w:val="20"/>
          <w:lang w:eastAsia="ko-KR"/>
        </w:rPr>
        <w:t xml:space="preserve">a) All prediction configurations included in the immediately preceding </w:t>
      </w:r>
      <w:proofErr w:type="spellStart"/>
      <w:r w:rsidRPr="0078261E">
        <w:rPr>
          <w:rFonts w:eastAsia="Malgun Gothic"/>
          <w:sz w:val="20"/>
          <w:szCs w:val="20"/>
          <w:lang w:eastAsia="ko-KR"/>
        </w:rPr>
        <w:t>RRCReconfiguration</w:t>
      </w:r>
      <w:proofErr w:type="spellEnd"/>
      <w:r w:rsidRPr="0078261E">
        <w:rPr>
          <w:rFonts w:eastAsia="Malgun Gothic"/>
          <w:sz w:val="20"/>
          <w:szCs w:val="20"/>
          <w:lang w:eastAsia="ko-KR"/>
        </w:rPr>
        <w:t xml:space="preserve"> message.</w:t>
      </w:r>
    </w:p>
    <w:p w14:paraId="454F00B3" w14:textId="77777777" w:rsidR="0078261E" w:rsidRPr="0078261E"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lang w:eastAsia="ko-KR"/>
        </w:rPr>
      </w:pPr>
      <w:r w:rsidRPr="0078261E">
        <w:rPr>
          <w:rFonts w:eastAsia="Malgun Gothic"/>
          <w:sz w:val="20"/>
          <w:szCs w:val="20"/>
          <w:lang w:eastAsia="ko-KR"/>
        </w:rPr>
        <w:t>Applicability reporting via UAI is always enabled.</w:t>
      </w:r>
    </w:p>
    <w:p w14:paraId="02DAAF31" w14:textId="77777777" w:rsidR="0078261E" w:rsidRPr="0078261E"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lang w:eastAsia="ko-KR"/>
        </w:rPr>
      </w:pPr>
      <w:r w:rsidRPr="0078261E">
        <w:rPr>
          <w:rFonts w:eastAsia="Malgun Gothic"/>
          <w:sz w:val="20"/>
          <w:szCs w:val="20"/>
          <w:lang w:eastAsia="ko-KR"/>
        </w:rPr>
        <w:lastRenderedPageBreak/>
        <w:t xml:space="preserve">During mobility, the target </w:t>
      </w:r>
      <w:proofErr w:type="spellStart"/>
      <w:r w:rsidRPr="0078261E">
        <w:rPr>
          <w:rFonts w:eastAsia="Malgun Gothic"/>
          <w:sz w:val="20"/>
          <w:szCs w:val="20"/>
          <w:lang w:eastAsia="ko-KR"/>
        </w:rPr>
        <w:t>gNB</w:t>
      </w:r>
      <w:proofErr w:type="spellEnd"/>
      <w:r w:rsidRPr="0078261E">
        <w:rPr>
          <w:rFonts w:eastAsia="Malgun Gothic"/>
          <w:sz w:val="20"/>
          <w:szCs w:val="20"/>
          <w:lang w:eastAsia="ko-KR"/>
        </w:rPr>
        <w:t xml:space="preserve"> can check the applicability by including target cell </w:t>
      </w:r>
      <w:r w:rsidRPr="0078261E">
        <w:rPr>
          <w:rFonts w:eastAsia="Malgun Gothic" w:hint="eastAsia"/>
          <w:sz w:val="20"/>
          <w:szCs w:val="20"/>
          <w:lang w:eastAsia="ko-KR"/>
        </w:rPr>
        <w:t>inference</w:t>
      </w:r>
      <w:r w:rsidRPr="0078261E">
        <w:rPr>
          <w:rFonts w:eastAsia="Malgun Gothic"/>
          <w:sz w:val="20"/>
          <w:szCs w:val="20"/>
          <w:lang w:eastAsia="ko-KR"/>
        </w:rPr>
        <w:t xml:space="preserve"> configurations in the handover command message, i.e., </w:t>
      </w:r>
      <w:proofErr w:type="spellStart"/>
      <w:r w:rsidRPr="0078261E">
        <w:rPr>
          <w:rFonts w:eastAsia="Malgun Gothic"/>
          <w:sz w:val="20"/>
          <w:szCs w:val="20"/>
          <w:lang w:eastAsia="ko-KR"/>
        </w:rPr>
        <w:t>RRCReconfiguration</w:t>
      </w:r>
      <w:proofErr w:type="spellEnd"/>
      <w:r w:rsidRPr="0078261E">
        <w:rPr>
          <w:rFonts w:eastAsia="Malgun Gothic"/>
          <w:sz w:val="20"/>
          <w:szCs w:val="20"/>
          <w:lang w:eastAsia="ko-KR"/>
        </w:rPr>
        <w:t xml:space="preserve">, and the UE can respond with </w:t>
      </w:r>
      <w:proofErr w:type="spellStart"/>
      <w:r w:rsidRPr="0078261E">
        <w:rPr>
          <w:rFonts w:eastAsia="Malgun Gothic"/>
          <w:sz w:val="20"/>
          <w:szCs w:val="20"/>
          <w:lang w:eastAsia="ko-KR"/>
        </w:rPr>
        <w:t>RRCReconfigurationComplete</w:t>
      </w:r>
      <w:proofErr w:type="spellEnd"/>
      <w:r w:rsidRPr="0078261E">
        <w:rPr>
          <w:rFonts w:eastAsia="Malgun Gothic"/>
          <w:sz w:val="20"/>
          <w:szCs w:val="20"/>
          <w:lang w:eastAsia="ko-KR"/>
        </w:rPr>
        <w:t>.</w:t>
      </w:r>
    </w:p>
    <w:p w14:paraId="1A7FAE50" w14:textId="77777777" w:rsidR="0078261E" w:rsidRPr="0078261E" w:rsidRDefault="0078261E" w:rsidP="0078261E">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sz w:val="20"/>
          <w:szCs w:val="20"/>
          <w:highlight w:val="yellow"/>
          <w:lang w:eastAsia="ko-KR"/>
        </w:rPr>
      </w:pPr>
      <w:r w:rsidRPr="0078261E">
        <w:rPr>
          <w:rFonts w:eastAsia="Malgun Gothic" w:hint="eastAsia"/>
          <w:sz w:val="20"/>
          <w:szCs w:val="20"/>
          <w:highlight w:val="yellow"/>
          <w:lang w:eastAsia="ko-KR"/>
        </w:rPr>
        <w:t>FFS whether we also apply applicability reporting in RRC reconfiguration complete w</w:t>
      </w:r>
      <w:r w:rsidRPr="0078261E">
        <w:rPr>
          <w:rFonts w:eastAsia="SimSun"/>
          <w:sz w:val="20"/>
          <w:szCs w:val="20"/>
          <w:highlight w:val="yellow"/>
        </w:rPr>
        <w:t>hen applicability status is changed from applicable/inapplicable to inapplicable/applicable</w:t>
      </w:r>
      <w:r w:rsidRPr="0078261E">
        <w:rPr>
          <w:rFonts w:eastAsia="Malgun Gothic" w:hint="eastAsia"/>
          <w:sz w:val="20"/>
          <w:szCs w:val="20"/>
          <w:highlight w:val="yellow"/>
          <w:lang w:eastAsia="ko-KR"/>
        </w:rPr>
        <w:t>.</w:t>
      </w:r>
    </w:p>
    <w:p w14:paraId="64DF809F" w14:textId="77777777" w:rsidR="00803669" w:rsidRDefault="00803669" w:rsidP="00512044">
      <w:pPr>
        <w:spacing w:after="0"/>
        <w:rPr>
          <w:rFonts w:eastAsiaTheme="minorEastAsia"/>
        </w:rPr>
      </w:pPr>
    </w:p>
    <w:p w14:paraId="02C67344" w14:textId="0528127D" w:rsidR="00803669" w:rsidRDefault="0078261E" w:rsidP="00512044">
      <w:pPr>
        <w:spacing w:after="0"/>
        <w:rPr>
          <w:rFonts w:eastAsiaTheme="minorEastAsia"/>
        </w:rPr>
      </w:pPr>
      <w:r>
        <w:rPr>
          <w:rFonts w:eastAsiaTheme="minorEastAsia" w:hint="eastAsia"/>
        </w:rPr>
        <w:t xml:space="preserve">Several FFS issues </w:t>
      </w:r>
      <w:r w:rsidR="00530267">
        <w:rPr>
          <w:rFonts w:eastAsiaTheme="minorEastAsia" w:hint="eastAsia"/>
        </w:rPr>
        <w:t xml:space="preserve">and </w:t>
      </w:r>
      <w:r w:rsidR="00803669">
        <w:rPr>
          <w:rFonts w:eastAsiaTheme="minorEastAsia"/>
        </w:rPr>
        <w:t>working assumptions</w:t>
      </w:r>
      <w:r w:rsidR="00530267">
        <w:rPr>
          <w:rFonts w:eastAsiaTheme="minorEastAsia" w:hint="eastAsia"/>
        </w:rPr>
        <w:t xml:space="preserve"> </w:t>
      </w:r>
      <w:r>
        <w:rPr>
          <w:rFonts w:eastAsiaTheme="minorEastAsia" w:hint="eastAsia"/>
        </w:rPr>
        <w:t>need to be further discussed</w:t>
      </w:r>
      <w:r w:rsidR="00803669">
        <w:rPr>
          <w:rFonts w:eastAsiaTheme="minorEastAsia"/>
        </w:rPr>
        <w:t>.</w:t>
      </w:r>
    </w:p>
    <w:p w14:paraId="430BC380" w14:textId="1E7917F8" w:rsidR="00512044" w:rsidRPr="0078261E" w:rsidRDefault="00803669" w:rsidP="00BA7EF4">
      <w:pPr>
        <w:rPr>
          <w:rFonts w:eastAsiaTheme="minorEastAsia"/>
        </w:rPr>
      </w:pPr>
      <w:r>
        <w:rPr>
          <w:rFonts w:eastAsiaTheme="minorEastAsia"/>
        </w:rPr>
        <w:t>R</w:t>
      </w:r>
      <w:r w:rsidR="0078261E">
        <w:rPr>
          <w:rFonts w:eastAsiaTheme="minorEastAsia" w:hint="eastAsia"/>
        </w:rPr>
        <w:t xml:space="preserve">egarding the FFS on </w:t>
      </w:r>
      <w:r w:rsidR="0078261E">
        <w:rPr>
          <w:rFonts w:eastAsiaTheme="minorEastAsia"/>
        </w:rPr>
        <w:t>“</w:t>
      </w:r>
      <w:r w:rsidR="0078261E" w:rsidRPr="0078261E">
        <w:rPr>
          <w:rFonts w:eastAsiaTheme="minorEastAsia"/>
          <w:i/>
          <w:iCs/>
        </w:rPr>
        <w:t>If an inference configuration is inapplicable, UE-may include a flag to indicate its preference to release to NW. When UE indicates that an inference configuration is inapplicable, network is expected to release it i.e., autonomous release by UE is not supported.</w:t>
      </w:r>
      <w:r w:rsidR="0078261E" w:rsidRPr="0078261E">
        <w:rPr>
          <w:rFonts w:eastAsiaTheme="minorEastAsia"/>
        </w:rPr>
        <w:t>”</w:t>
      </w:r>
      <w:r w:rsidR="0078261E">
        <w:rPr>
          <w:rFonts w:eastAsiaTheme="minorEastAsia" w:hint="eastAsia"/>
        </w:rPr>
        <w:t xml:space="preserve">, </w:t>
      </w:r>
      <w:r w:rsidR="00FE1EF5">
        <w:rPr>
          <w:rFonts w:eastAsiaTheme="minorEastAsia" w:hint="eastAsia"/>
        </w:rPr>
        <w:t xml:space="preserve">we think </w:t>
      </w:r>
      <w:r>
        <w:rPr>
          <w:rFonts w:eastAsiaTheme="minorEastAsia"/>
        </w:rPr>
        <w:t xml:space="preserve">the main controversial part was about whether the network should be expected to release a non-applicable configuration, as companies linked this </w:t>
      </w:r>
      <w:r w:rsidR="003E3A45">
        <w:rPr>
          <w:rFonts w:eastAsiaTheme="minorEastAsia"/>
        </w:rPr>
        <w:t xml:space="preserve">to </w:t>
      </w:r>
      <w:r>
        <w:rPr>
          <w:rFonts w:eastAsiaTheme="minorEastAsia"/>
        </w:rPr>
        <w:t xml:space="preserve">UE autonomous fallback between AIML and non-AIML measurements. However, the purpose of </w:t>
      </w:r>
      <w:r w:rsidR="00FE1EF5">
        <w:rPr>
          <w:rFonts w:eastAsiaTheme="minorEastAsia" w:hint="eastAsia"/>
        </w:rPr>
        <w:t xml:space="preserve">a </w:t>
      </w:r>
      <w:r>
        <w:rPr>
          <w:rFonts w:eastAsiaTheme="minorEastAsia"/>
        </w:rPr>
        <w:t xml:space="preserve">“release </w:t>
      </w:r>
      <w:r w:rsidR="00FE1EF5">
        <w:rPr>
          <w:rFonts w:eastAsiaTheme="minorEastAsia" w:hint="eastAsia"/>
        </w:rPr>
        <w:t>flag</w:t>
      </w:r>
      <w:r>
        <w:rPr>
          <w:rFonts w:eastAsiaTheme="minorEastAsia"/>
        </w:rPr>
        <w:t>” was</w:t>
      </w:r>
      <w:r w:rsidR="00FE1EF5">
        <w:rPr>
          <w:rFonts w:eastAsiaTheme="minorEastAsia" w:hint="eastAsia"/>
        </w:rPr>
        <w:t xml:space="preserve"> </w:t>
      </w:r>
      <w:r>
        <w:rPr>
          <w:rFonts w:eastAsiaTheme="minorEastAsia"/>
        </w:rPr>
        <w:t xml:space="preserve">to indicate that the UE does not expect the concerned configuration to be applicable any time soon, e.g. due to lack of a proper model at the UE. Considering this, we believe such flag </w:t>
      </w:r>
      <w:r w:rsidR="00FE1EF5">
        <w:rPr>
          <w:rFonts w:eastAsiaTheme="minorEastAsia" w:hint="eastAsia"/>
        </w:rPr>
        <w:t xml:space="preserve">is still </w:t>
      </w:r>
      <w:r>
        <w:rPr>
          <w:rFonts w:eastAsiaTheme="minorEastAsia"/>
        </w:rPr>
        <w:t>useful in AIML for mobility use cases</w:t>
      </w:r>
      <w:r w:rsidR="00FE1EF5">
        <w:rPr>
          <w:rFonts w:eastAsiaTheme="minorEastAsia" w:hint="eastAsia"/>
        </w:rPr>
        <w:t>.</w:t>
      </w:r>
      <w:r w:rsidR="0078261E">
        <w:rPr>
          <w:rFonts w:eastAsiaTheme="minorEastAsia" w:hint="eastAsia"/>
        </w:rPr>
        <w:t xml:space="preserve"> </w:t>
      </w:r>
    </w:p>
    <w:p w14:paraId="05AA2F18" w14:textId="623822A2" w:rsidR="00512044" w:rsidRDefault="00512044" w:rsidP="00512044">
      <w:pPr>
        <w:spacing w:after="120"/>
        <w:ind w:rightChars="100" w:right="200"/>
        <w:jc w:val="both"/>
        <w:rPr>
          <w:rFonts w:eastAsiaTheme="minorEastAsia"/>
          <w:b/>
        </w:rPr>
      </w:pPr>
      <w:r>
        <w:rPr>
          <w:rFonts w:eastAsiaTheme="minorEastAsia" w:hint="eastAsia"/>
          <w:b/>
        </w:rPr>
        <w:t xml:space="preserve">Proposal </w:t>
      </w:r>
      <w:r w:rsidR="009C4AC8">
        <w:rPr>
          <w:rFonts w:eastAsiaTheme="minorEastAsia" w:hint="eastAsia"/>
          <w:b/>
        </w:rPr>
        <w:t>11</w:t>
      </w:r>
      <w:r>
        <w:rPr>
          <w:rFonts w:eastAsiaTheme="minorEastAsia"/>
          <w:b/>
        </w:rPr>
        <w:t xml:space="preserve">: </w:t>
      </w:r>
      <w:r w:rsidR="00FE1EF5" w:rsidRPr="00FE1EF5">
        <w:rPr>
          <w:rFonts w:eastAsiaTheme="minorEastAsia"/>
          <w:b/>
        </w:rPr>
        <w:t>If a prediction configuration is inapplicable, UE</w:t>
      </w:r>
      <w:r w:rsidR="003E3A45">
        <w:rPr>
          <w:rFonts w:eastAsiaTheme="minorEastAsia"/>
          <w:b/>
        </w:rPr>
        <w:t xml:space="preserve"> </w:t>
      </w:r>
      <w:r w:rsidR="00FE1EF5" w:rsidRPr="00FE1EF5">
        <w:rPr>
          <w:rFonts w:eastAsiaTheme="minorEastAsia"/>
          <w:b/>
        </w:rPr>
        <w:t>may include a flag to indicate its preference to release</w:t>
      </w:r>
      <w:r w:rsidR="00BD3FEA">
        <w:rPr>
          <w:rFonts w:eastAsiaTheme="minorEastAsia"/>
          <w:b/>
        </w:rPr>
        <w:t xml:space="preserve"> it (as in Rel-19)</w:t>
      </w:r>
      <w:r w:rsidR="00FE1EF5" w:rsidRPr="00FE1EF5">
        <w:rPr>
          <w:rFonts w:eastAsiaTheme="minorEastAsia"/>
          <w:b/>
        </w:rPr>
        <w:t>.</w:t>
      </w:r>
    </w:p>
    <w:p w14:paraId="7C48E827" w14:textId="7EBC53B1" w:rsidR="00530267" w:rsidRPr="00530267" w:rsidRDefault="00530267" w:rsidP="003E3A45">
      <w:pPr>
        <w:rPr>
          <w:rFonts w:eastAsiaTheme="minorEastAsia"/>
        </w:rPr>
      </w:pPr>
      <w:r>
        <w:rPr>
          <w:rFonts w:eastAsiaTheme="minorEastAsia" w:hint="eastAsia"/>
        </w:rPr>
        <w:t xml:space="preserve">Regarding the </w:t>
      </w:r>
      <w:r w:rsidR="006F4901">
        <w:rPr>
          <w:rFonts w:eastAsiaTheme="minorEastAsia"/>
        </w:rPr>
        <w:t>working assumption</w:t>
      </w:r>
      <w:r w:rsidR="006F4901">
        <w:rPr>
          <w:rFonts w:eastAsiaTheme="minorEastAsia" w:hint="eastAsia"/>
        </w:rPr>
        <w:t xml:space="preserve"> </w:t>
      </w:r>
      <w:r>
        <w:rPr>
          <w:rFonts w:eastAsiaTheme="minorEastAsia" w:hint="eastAsia"/>
        </w:rPr>
        <w:t xml:space="preserve">on </w:t>
      </w:r>
      <w:r>
        <w:rPr>
          <w:rFonts w:eastAsiaTheme="minorEastAsia"/>
        </w:rPr>
        <w:t>“</w:t>
      </w:r>
      <w:r w:rsidRPr="00530267">
        <w:rPr>
          <w:rFonts w:eastAsiaTheme="minorEastAsia"/>
          <w:i/>
          <w:iCs/>
        </w:rPr>
        <w:t>Upon transition to RRC_INACTIVE state, UE keep inference configuration (full and/or partial inference configuration) without spec impact.</w:t>
      </w:r>
      <w:r w:rsidRPr="00FE1EF5">
        <w:rPr>
          <w:rFonts w:eastAsiaTheme="minorEastAsia"/>
        </w:rPr>
        <w:t>”</w:t>
      </w:r>
      <w:r>
        <w:rPr>
          <w:rFonts w:eastAsiaTheme="minorEastAsia" w:hint="eastAsia"/>
        </w:rPr>
        <w:t xml:space="preserve">, in </w:t>
      </w:r>
      <w:r w:rsidR="006F4901">
        <w:rPr>
          <w:rFonts w:eastAsiaTheme="minorEastAsia"/>
        </w:rPr>
        <w:t xml:space="preserve">the </w:t>
      </w:r>
      <w:r>
        <w:rPr>
          <w:rFonts w:eastAsiaTheme="minorEastAsia" w:hint="eastAsia"/>
        </w:rPr>
        <w:t xml:space="preserve">current RRM </w:t>
      </w:r>
      <w:r>
        <w:rPr>
          <w:rFonts w:eastAsiaTheme="minorEastAsia"/>
        </w:rPr>
        <w:t>measurement</w:t>
      </w:r>
      <w:r>
        <w:rPr>
          <w:rFonts w:eastAsiaTheme="minorEastAsia" w:hint="eastAsia"/>
        </w:rPr>
        <w:t xml:space="preserve"> </w:t>
      </w:r>
      <w:r>
        <w:rPr>
          <w:rFonts w:eastAsiaTheme="minorEastAsia"/>
        </w:rPr>
        <w:t>framework</w:t>
      </w:r>
      <w:r>
        <w:rPr>
          <w:rFonts w:eastAsiaTheme="minorEastAsia" w:hint="eastAsia"/>
        </w:rPr>
        <w:t xml:space="preserve">, when the UE enters RRC_INACTIVE state, the </w:t>
      </w:r>
      <w:r>
        <w:rPr>
          <w:rFonts w:eastAsiaTheme="minorEastAsia"/>
        </w:rPr>
        <w:t>measurement</w:t>
      </w:r>
      <w:r>
        <w:rPr>
          <w:rFonts w:eastAsiaTheme="minorEastAsia" w:hint="eastAsia"/>
        </w:rPr>
        <w:t xml:space="preserve"> configuration will not be released. Since the prediction configuration will be associated with </w:t>
      </w:r>
      <w:r w:rsidR="006F4901">
        <w:rPr>
          <w:rFonts w:eastAsiaTheme="minorEastAsia"/>
        </w:rPr>
        <w:t xml:space="preserve">a </w:t>
      </w:r>
      <w:r>
        <w:rPr>
          <w:rFonts w:eastAsiaTheme="minorEastAsia"/>
        </w:rPr>
        <w:t>measurement</w:t>
      </w:r>
      <w:r>
        <w:rPr>
          <w:rFonts w:eastAsiaTheme="minorEastAsia" w:hint="eastAsia"/>
        </w:rPr>
        <w:t xml:space="preserve"> configuration, the legacy framework </w:t>
      </w:r>
      <w:r w:rsidR="006F4901">
        <w:rPr>
          <w:rFonts w:eastAsiaTheme="minorEastAsia"/>
        </w:rPr>
        <w:t xml:space="preserve">can be directly reused </w:t>
      </w:r>
      <w:r>
        <w:rPr>
          <w:rFonts w:eastAsiaTheme="minorEastAsia" w:hint="eastAsia"/>
        </w:rPr>
        <w:t xml:space="preserve">to keep the </w:t>
      </w:r>
      <w:r>
        <w:rPr>
          <w:rFonts w:eastAsiaTheme="minorEastAsia"/>
        </w:rPr>
        <w:t>prediction</w:t>
      </w:r>
      <w:r>
        <w:rPr>
          <w:rFonts w:eastAsiaTheme="minorEastAsia" w:hint="eastAsia"/>
        </w:rPr>
        <w:t xml:space="preserve"> configuration without </w:t>
      </w:r>
      <w:r w:rsidR="006F4901">
        <w:rPr>
          <w:rFonts w:eastAsiaTheme="minorEastAsia"/>
        </w:rPr>
        <w:t xml:space="preserve">further </w:t>
      </w:r>
      <w:r>
        <w:rPr>
          <w:rFonts w:eastAsiaTheme="minorEastAsia" w:hint="eastAsia"/>
        </w:rPr>
        <w:t>spec</w:t>
      </w:r>
      <w:r w:rsidR="006F4901">
        <w:rPr>
          <w:rFonts w:eastAsiaTheme="minorEastAsia"/>
        </w:rPr>
        <w:t>ifications</w:t>
      </w:r>
      <w:r>
        <w:rPr>
          <w:rFonts w:eastAsiaTheme="minorEastAsia" w:hint="eastAsia"/>
        </w:rPr>
        <w:t xml:space="preserve"> impact.</w:t>
      </w:r>
    </w:p>
    <w:p w14:paraId="7E1EBD16" w14:textId="55EF5D23" w:rsidR="00530267" w:rsidRPr="00530267" w:rsidRDefault="00530267" w:rsidP="00512044">
      <w:pPr>
        <w:spacing w:after="120"/>
        <w:ind w:rightChars="100" w:right="200"/>
        <w:jc w:val="both"/>
        <w:rPr>
          <w:rFonts w:eastAsiaTheme="minorEastAsia"/>
          <w:b/>
        </w:rPr>
      </w:pPr>
      <w:r>
        <w:rPr>
          <w:rFonts w:eastAsiaTheme="minorEastAsia" w:hint="eastAsia"/>
          <w:b/>
        </w:rPr>
        <w:t>Proposal 1</w:t>
      </w:r>
      <w:r w:rsidR="009C4AC8">
        <w:rPr>
          <w:rFonts w:eastAsiaTheme="minorEastAsia" w:hint="eastAsia"/>
          <w:b/>
        </w:rPr>
        <w:t>2</w:t>
      </w:r>
      <w:r>
        <w:rPr>
          <w:rFonts w:eastAsiaTheme="minorEastAsia"/>
          <w:b/>
        </w:rPr>
        <w:t xml:space="preserve">: </w:t>
      </w:r>
      <w:r>
        <w:rPr>
          <w:rFonts w:eastAsiaTheme="minorEastAsia" w:hint="eastAsia"/>
          <w:b/>
        </w:rPr>
        <w:t>RAN2 to confirm that</w:t>
      </w:r>
      <w:r w:rsidR="009D7C14">
        <w:rPr>
          <w:rFonts w:eastAsiaTheme="minorEastAsia"/>
          <w:b/>
        </w:rPr>
        <w:t>:</w:t>
      </w:r>
      <w:r>
        <w:rPr>
          <w:rFonts w:eastAsiaTheme="minorEastAsia" w:hint="eastAsia"/>
          <w:b/>
        </w:rPr>
        <w:t xml:space="preserve"> </w:t>
      </w:r>
      <w:r w:rsidRPr="00530267">
        <w:rPr>
          <w:rFonts w:eastAsiaTheme="minorEastAsia"/>
          <w:b/>
        </w:rPr>
        <w:t>Upon transition to RRC_INACTIVE state, UE keep</w:t>
      </w:r>
      <w:r w:rsidR="009D7C14">
        <w:rPr>
          <w:rFonts w:eastAsiaTheme="minorEastAsia"/>
          <w:b/>
        </w:rPr>
        <w:t>s</w:t>
      </w:r>
      <w:r w:rsidRPr="00530267">
        <w:rPr>
          <w:rFonts w:eastAsiaTheme="minorEastAsia"/>
          <w:b/>
        </w:rPr>
        <w:t xml:space="preserve"> </w:t>
      </w:r>
      <w:r w:rsidR="00A66403">
        <w:rPr>
          <w:rFonts w:eastAsiaTheme="minorEastAsia" w:hint="eastAsia"/>
          <w:b/>
        </w:rPr>
        <w:t>prediction</w:t>
      </w:r>
      <w:r w:rsidRPr="00530267">
        <w:rPr>
          <w:rFonts w:eastAsiaTheme="minorEastAsia"/>
          <w:b/>
        </w:rPr>
        <w:t xml:space="preserve"> configuration (full and/or partial </w:t>
      </w:r>
      <w:r w:rsidR="00A66403">
        <w:rPr>
          <w:rFonts w:eastAsiaTheme="minorEastAsia" w:hint="eastAsia"/>
          <w:b/>
        </w:rPr>
        <w:t>prediction</w:t>
      </w:r>
      <w:r w:rsidRPr="00530267">
        <w:rPr>
          <w:rFonts w:eastAsiaTheme="minorEastAsia"/>
          <w:b/>
        </w:rPr>
        <w:t xml:space="preserve"> configuration) without spec</w:t>
      </w:r>
      <w:r w:rsidR="009D7C14">
        <w:rPr>
          <w:rFonts w:eastAsiaTheme="minorEastAsia"/>
          <w:b/>
        </w:rPr>
        <w:t>ifications</w:t>
      </w:r>
      <w:r w:rsidRPr="00530267">
        <w:rPr>
          <w:rFonts w:eastAsiaTheme="minorEastAsia"/>
          <w:b/>
        </w:rPr>
        <w:t xml:space="preserve"> impact.</w:t>
      </w:r>
    </w:p>
    <w:p w14:paraId="455956DA" w14:textId="6D519C27" w:rsidR="00FE1EF5" w:rsidRPr="00244992" w:rsidRDefault="00FE1EF5" w:rsidP="001862F3">
      <w:pPr>
        <w:rPr>
          <w:rFonts w:eastAsiaTheme="minorEastAsia"/>
        </w:rPr>
      </w:pPr>
      <w:r>
        <w:rPr>
          <w:rFonts w:eastAsiaTheme="minorEastAsia" w:hint="eastAsia"/>
        </w:rPr>
        <w:t xml:space="preserve">Regarding the FFS on </w:t>
      </w:r>
      <w:r>
        <w:rPr>
          <w:rFonts w:eastAsiaTheme="minorEastAsia"/>
        </w:rPr>
        <w:t>“</w:t>
      </w:r>
      <w:r w:rsidRPr="00FE1EF5">
        <w:rPr>
          <w:rFonts w:eastAsiaTheme="minorEastAsia"/>
          <w:i/>
          <w:iCs/>
        </w:rPr>
        <w:t>the UE doesn’t autonomous release the inference configuration when it becomes inapplicable. But the UE can autonomously fallback to non-AI operation.</w:t>
      </w:r>
      <w:r w:rsidRPr="00FE1EF5">
        <w:rPr>
          <w:rFonts w:eastAsiaTheme="minorEastAsia"/>
        </w:rPr>
        <w:t>”</w:t>
      </w:r>
      <w:r w:rsidR="00244992">
        <w:rPr>
          <w:rFonts w:eastAsiaTheme="minorEastAsia" w:hint="eastAsia"/>
        </w:rPr>
        <w:t>. Generally speaking, the UE can autonomously fall</w:t>
      </w:r>
      <w:r w:rsidR="003E3A45">
        <w:rPr>
          <w:rFonts w:eastAsiaTheme="minorEastAsia"/>
        </w:rPr>
        <w:t xml:space="preserve"> </w:t>
      </w:r>
      <w:r w:rsidR="00244992">
        <w:rPr>
          <w:rFonts w:eastAsiaTheme="minorEastAsia" w:hint="eastAsia"/>
        </w:rPr>
        <w:t xml:space="preserve">back to non-AI operation as long as the </w:t>
      </w:r>
      <w:r w:rsidR="001862F3">
        <w:rPr>
          <w:rFonts w:eastAsiaTheme="minorEastAsia"/>
        </w:rPr>
        <w:t xml:space="preserve">reference signal </w:t>
      </w:r>
      <w:r w:rsidR="00244992">
        <w:rPr>
          <w:rFonts w:eastAsiaTheme="minorEastAsia" w:hint="eastAsia"/>
        </w:rPr>
        <w:t>transmission is not skipped at NW side</w:t>
      </w:r>
      <w:r w:rsidR="001862F3">
        <w:rPr>
          <w:rFonts w:eastAsiaTheme="minorEastAsia"/>
        </w:rPr>
        <w:t>. There may be also cases where the UE may require measurement gap configuration before being able to perform non-AI prediction (e.g. in case of inter-frequency prediction).</w:t>
      </w:r>
      <w:r w:rsidR="00244992">
        <w:rPr>
          <w:rFonts w:eastAsiaTheme="minorEastAsia" w:hint="eastAsia"/>
        </w:rPr>
        <w:t xml:space="preserve"> </w:t>
      </w:r>
      <w:r w:rsidR="001862F3">
        <w:rPr>
          <w:rFonts w:eastAsiaTheme="minorEastAsia"/>
        </w:rPr>
        <w:t>F</w:t>
      </w:r>
      <w:r w:rsidR="001862F3">
        <w:rPr>
          <w:rFonts w:eastAsiaTheme="minorEastAsia" w:hint="eastAsia"/>
        </w:rPr>
        <w:t xml:space="preserve">or </w:t>
      </w:r>
      <w:r w:rsidR="00244992">
        <w:rPr>
          <w:rFonts w:eastAsiaTheme="minorEastAsia" w:hint="eastAsia"/>
        </w:rPr>
        <w:t>the</w:t>
      </w:r>
      <w:r w:rsidR="001862F3">
        <w:rPr>
          <w:rFonts w:eastAsiaTheme="minorEastAsia"/>
        </w:rPr>
        <w:t>se</w:t>
      </w:r>
      <w:r w:rsidR="00244992">
        <w:rPr>
          <w:rFonts w:eastAsiaTheme="minorEastAsia" w:hint="eastAsia"/>
        </w:rPr>
        <w:t xml:space="preserve"> case</w:t>
      </w:r>
      <w:r w:rsidR="001862F3">
        <w:rPr>
          <w:rFonts w:eastAsiaTheme="minorEastAsia"/>
        </w:rPr>
        <w:t>s</w:t>
      </w:r>
      <w:r w:rsidR="00244992">
        <w:rPr>
          <w:rFonts w:eastAsiaTheme="minorEastAsia" w:hint="eastAsia"/>
        </w:rPr>
        <w:t xml:space="preserve">, the UE can request </w:t>
      </w:r>
      <w:r w:rsidR="001862F3">
        <w:rPr>
          <w:rFonts w:eastAsiaTheme="minorEastAsia"/>
        </w:rPr>
        <w:t xml:space="preserve">the MG configuration </w:t>
      </w:r>
      <w:r w:rsidR="00244992">
        <w:rPr>
          <w:rFonts w:eastAsiaTheme="minorEastAsia" w:hint="eastAsia"/>
        </w:rPr>
        <w:t xml:space="preserve">via UAI when reporting inapplicable of the </w:t>
      </w:r>
      <w:r w:rsidR="00244992">
        <w:rPr>
          <w:rFonts w:eastAsiaTheme="minorEastAsia"/>
        </w:rPr>
        <w:t>prediction</w:t>
      </w:r>
      <w:r w:rsidR="00244992">
        <w:rPr>
          <w:rFonts w:eastAsiaTheme="minorEastAsia" w:hint="eastAsia"/>
        </w:rPr>
        <w:t xml:space="preserve"> configuration</w:t>
      </w:r>
      <w:r w:rsidR="001862F3">
        <w:rPr>
          <w:rFonts w:eastAsiaTheme="minorEastAsia"/>
        </w:rPr>
        <w:t>, similarly as for MUSIM feature</w:t>
      </w:r>
      <w:r w:rsidR="00244992">
        <w:rPr>
          <w:rFonts w:eastAsiaTheme="minorEastAsia" w:hint="eastAsia"/>
        </w:rPr>
        <w:t>.</w:t>
      </w:r>
    </w:p>
    <w:p w14:paraId="139C2E84" w14:textId="1E95912C" w:rsidR="00A66403" w:rsidRDefault="00A66403" w:rsidP="00A66403">
      <w:pPr>
        <w:spacing w:after="120"/>
        <w:ind w:rightChars="100" w:right="200"/>
        <w:jc w:val="both"/>
        <w:rPr>
          <w:rFonts w:eastAsia="DengXian"/>
          <w:b/>
        </w:rPr>
      </w:pPr>
      <w:r>
        <w:rPr>
          <w:rFonts w:eastAsia="DengXian"/>
          <w:b/>
        </w:rPr>
        <w:t xml:space="preserve">Proposal </w:t>
      </w:r>
      <w:r>
        <w:rPr>
          <w:rFonts w:eastAsia="DengXian" w:hint="eastAsia"/>
          <w:b/>
        </w:rPr>
        <w:t>1</w:t>
      </w:r>
      <w:r w:rsidR="009C4AC8">
        <w:rPr>
          <w:rFonts w:eastAsia="DengXian" w:hint="eastAsia"/>
          <w:b/>
        </w:rPr>
        <w:t>3</w:t>
      </w:r>
      <w:r>
        <w:rPr>
          <w:rFonts w:eastAsia="DengXian"/>
          <w:b/>
        </w:rPr>
        <w:t>: The network may enable the UE to autonomously fall back from AIML-based operation to non-AI operation as long as the RS transmission is not skipped</w:t>
      </w:r>
      <w:r>
        <w:rPr>
          <w:rFonts w:eastAsia="DengXian" w:hint="eastAsia"/>
          <w:b/>
        </w:rPr>
        <w:t xml:space="preserve"> at </w:t>
      </w:r>
      <w:r w:rsidR="003E3A45">
        <w:rPr>
          <w:rFonts w:eastAsia="DengXian"/>
          <w:b/>
        </w:rPr>
        <w:t>the network</w:t>
      </w:r>
      <w:r>
        <w:rPr>
          <w:rFonts w:eastAsia="DengXian" w:hint="eastAsia"/>
          <w:b/>
        </w:rPr>
        <w:t xml:space="preserve"> side</w:t>
      </w:r>
      <w:r>
        <w:rPr>
          <w:rFonts w:eastAsia="DengXian"/>
          <w:b/>
        </w:rPr>
        <w:t>.</w:t>
      </w:r>
    </w:p>
    <w:p w14:paraId="03C26A2F" w14:textId="301B26CE" w:rsidR="00A66403" w:rsidRDefault="00A66403" w:rsidP="00A66403">
      <w:pPr>
        <w:spacing w:after="120"/>
        <w:ind w:rightChars="100" w:right="200"/>
        <w:jc w:val="both"/>
        <w:rPr>
          <w:rFonts w:eastAsia="DengXian"/>
          <w:b/>
        </w:rPr>
      </w:pPr>
      <w:r>
        <w:rPr>
          <w:rFonts w:eastAsia="DengXian"/>
          <w:b/>
        </w:rPr>
        <w:t xml:space="preserve">Proposal </w:t>
      </w:r>
      <w:r>
        <w:rPr>
          <w:rFonts w:eastAsia="DengXian" w:hint="eastAsia"/>
          <w:b/>
        </w:rPr>
        <w:t>1</w:t>
      </w:r>
      <w:r w:rsidR="009C4AC8">
        <w:rPr>
          <w:rFonts w:eastAsia="DengXian" w:hint="eastAsia"/>
          <w:b/>
        </w:rPr>
        <w:t>4</w:t>
      </w:r>
      <w:r>
        <w:rPr>
          <w:rFonts w:eastAsia="DengXian"/>
          <w:b/>
        </w:rPr>
        <w:t>: In case measurement gaps are needed for non-AI operation, the UE can request them via UAI when reporting inapplicability of the prediction configuration.</w:t>
      </w:r>
    </w:p>
    <w:p w14:paraId="09F9A737" w14:textId="44B753AE" w:rsidR="00FE1EF5" w:rsidRDefault="00A66403" w:rsidP="00512044">
      <w:pPr>
        <w:spacing w:after="120"/>
        <w:ind w:rightChars="100" w:right="200"/>
        <w:jc w:val="both"/>
        <w:rPr>
          <w:rFonts w:eastAsiaTheme="minorEastAsia"/>
        </w:rPr>
      </w:pPr>
      <w:r>
        <w:rPr>
          <w:rFonts w:eastAsiaTheme="minorEastAsia" w:hint="eastAsia"/>
        </w:rPr>
        <w:t xml:space="preserve">Regarding the WA on </w:t>
      </w:r>
      <w:r>
        <w:rPr>
          <w:rFonts w:eastAsiaTheme="minorEastAsia"/>
        </w:rPr>
        <w:t>“</w:t>
      </w:r>
      <w:r w:rsidRPr="00A66403">
        <w:rPr>
          <w:rFonts w:eastAsiaTheme="minorEastAsia"/>
          <w:i/>
          <w:iCs/>
        </w:rPr>
        <w:t xml:space="preserve">Applicability reporting is added in </w:t>
      </w:r>
      <w:proofErr w:type="spellStart"/>
      <w:r w:rsidRPr="00A66403">
        <w:rPr>
          <w:rFonts w:eastAsiaTheme="minorEastAsia"/>
          <w:i/>
          <w:iCs/>
        </w:rPr>
        <w:t>RRCResumeComplete</w:t>
      </w:r>
      <w:proofErr w:type="spellEnd"/>
      <w:r w:rsidRPr="00A66403">
        <w:rPr>
          <w:rFonts w:eastAsiaTheme="minorEastAsia"/>
          <w:i/>
          <w:iCs/>
        </w:rPr>
        <w:t xml:space="preserve"> for inference configurations</w:t>
      </w:r>
      <w:r>
        <w:rPr>
          <w:rFonts w:eastAsiaTheme="minorEastAsia"/>
          <w:i/>
          <w:iCs/>
        </w:rPr>
        <w:t>”</w:t>
      </w:r>
      <w:r w:rsidRPr="00A66403">
        <w:rPr>
          <w:rFonts w:eastAsiaTheme="minorEastAsia" w:hint="eastAsia"/>
        </w:rPr>
        <w:t>,</w:t>
      </w:r>
      <w:r>
        <w:rPr>
          <w:rFonts w:eastAsiaTheme="minorEastAsia" w:hint="eastAsia"/>
        </w:rPr>
        <w:t xml:space="preserve"> we think such handling can be used for AI/ML based mobility, similar to AI PHY.</w:t>
      </w:r>
    </w:p>
    <w:p w14:paraId="1EB25367" w14:textId="1DD4D945" w:rsidR="00A66403" w:rsidRPr="00530267" w:rsidRDefault="00A66403" w:rsidP="00A66403">
      <w:pPr>
        <w:spacing w:after="120"/>
        <w:ind w:rightChars="100" w:right="200"/>
        <w:jc w:val="both"/>
        <w:rPr>
          <w:rFonts w:eastAsiaTheme="minorEastAsia"/>
          <w:b/>
        </w:rPr>
      </w:pPr>
      <w:r>
        <w:rPr>
          <w:rFonts w:eastAsiaTheme="minorEastAsia" w:hint="eastAsia"/>
          <w:b/>
        </w:rPr>
        <w:t>Proposal 1</w:t>
      </w:r>
      <w:r w:rsidR="009C4AC8">
        <w:rPr>
          <w:rFonts w:eastAsiaTheme="minorEastAsia" w:hint="eastAsia"/>
          <w:b/>
        </w:rPr>
        <w:t>5</w:t>
      </w:r>
      <w:r>
        <w:rPr>
          <w:rFonts w:eastAsiaTheme="minorEastAsia"/>
          <w:b/>
        </w:rPr>
        <w:t xml:space="preserve">: </w:t>
      </w:r>
      <w:r>
        <w:rPr>
          <w:rFonts w:eastAsiaTheme="minorEastAsia" w:hint="eastAsia"/>
          <w:b/>
        </w:rPr>
        <w:t>RAN2 to confirm that a</w:t>
      </w:r>
      <w:r w:rsidRPr="00A66403">
        <w:rPr>
          <w:rFonts w:eastAsiaTheme="minorEastAsia"/>
          <w:b/>
        </w:rPr>
        <w:t xml:space="preserve">pplicability reporting is added in </w:t>
      </w:r>
      <w:proofErr w:type="spellStart"/>
      <w:r w:rsidRPr="00A66403">
        <w:rPr>
          <w:rFonts w:eastAsiaTheme="minorEastAsia"/>
          <w:b/>
        </w:rPr>
        <w:t>RRCResumeComplete</w:t>
      </w:r>
      <w:proofErr w:type="spellEnd"/>
      <w:r w:rsidRPr="00A66403">
        <w:rPr>
          <w:rFonts w:eastAsiaTheme="minorEastAsia"/>
          <w:b/>
        </w:rPr>
        <w:t xml:space="preserve"> for </w:t>
      </w:r>
      <w:r>
        <w:rPr>
          <w:rFonts w:eastAsiaTheme="minorEastAsia" w:hint="eastAsia"/>
          <w:b/>
        </w:rPr>
        <w:t>prediction</w:t>
      </w:r>
      <w:r w:rsidRPr="00A66403">
        <w:rPr>
          <w:rFonts w:eastAsiaTheme="minorEastAsia"/>
          <w:b/>
        </w:rPr>
        <w:t xml:space="preserve"> configurations.</w:t>
      </w:r>
    </w:p>
    <w:p w14:paraId="7BEBD62A" w14:textId="0043E5F7" w:rsidR="00A66403" w:rsidRPr="00244992" w:rsidRDefault="00A66403" w:rsidP="007503A5">
      <w:pPr>
        <w:rPr>
          <w:rFonts w:eastAsiaTheme="minorEastAsia"/>
        </w:rPr>
      </w:pPr>
      <w:r>
        <w:rPr>
          <w:rFonts w:eastAsiaTheme="minorEastAsia" w:hint="eastAsia"/>
        </w:rPr>
        <w:t xml:space="preserve">Regarding the FFS on </w:t>
      </w:r>
      <w:r>
        <w:rPr>
          <w:rFonts w:eastAsiaTheme="minorEastAsia"/>
        </w:rPr>
        <w:t>“</w:t>
      </w:r>
      <w:r w:rsidRPr="00A66403">
        <w:rPr>
          <w:rFonts w:eastAsiaTheme="minorEastAsia"/>
          <w:i/>
          <w:iCs/>
        </w:rPr>
        <w:t>whether we also apply a</w:t>
      </w:r>
      <w:bookmarkStart w:id="4" w:name="_Hlk219213077"/>
      <w:r w:rsidRPr="00A66403">
        <w:rPr>
          <w:rFonts w:eastAsiaTheme="minorEastAsia"/>
          <w:i/>
          <w:iCs/>
        </w:rPr>
        <w:t>pplicability reporting in RRC reconfiguration complete when applicability status is changed from applicable/inapplicable to inapplicable/applicable</w:t>
      </w:r>
      <w:bookmarkEnd w:id="4"/>
      <w:r>
        <w:rPr>
          <w:rFonts w:eastAsiaTheme="minorEastAsia" w:hint="eastAsia"/>
          <w:i/>
          <w:iCs/>
        </w:rPr>
        <w:t>.</w:t>
      </w:r>
      <w:r w:rsidRPr="00FE1EF5">
        <w:rPr>
          <w:rFonts w:eastAsiaTheme="minorEastAsia"/>
        </w:rPr>
        <w:t>”</w:t>
      </w:r>
      <w:r w:rsidR="003E3A45">
        <w:rPr>
          <w:rFonts w:eastAsiaTheme="minorEastAsia"/>
        </w:rPr>
        <w:t>,</w:t>
      </w:r>
      <w:r>
        <w:rPr>
          <w:rFonts w:eastAsiaTheme="minorEastAsia" w:hint="eastAsia"/>
        </w:rPr>
        <w:t xml:space="preserve"> </w:t>
      </w:r>
      <w:r w:rsidR="003E3A45">
        <w:rPr>
          <w:rFonts w:eastAsiaTheme="minorEastAsia"/>
        </w:rPr>
        <w:t>i</w:t>
      </w:r>
      <w:r w:rsidR="002D65AA">
        <w:rPr>
          <w:rFonts w:eastAsiaTheme="minorEastAsia" w:hint="eastAsia"/>
        </w:rPr>
        <w:t xml:space="preserve">n </w:t>
      </w:r>
      <w:r w:rsidR="007503A5">
        <w:rPr>
          <w:rFonts w:eastAsiaTheme="minorEastAsia"/>
        </w:rPr>
        <w:t xml:space="preserve">the </w:t>
      </w:r>
      <w:r w:rsidR="002D65AA">
        <w:rPr>
          <w:rFonts w:eastAsiaTheme="minorEastAsia" w:hint="eastAsia"/>
        </w:rPr>
        <w:t xml:space="preserve">last RAN2 meeting, </w:t>
      </w:r>
      <w:r w:rsidR="007503A5">
        <w:rPr>
          <w:rFonts w:eastAsiaTheme="minorEastAsia"/>
        </w:rPr>
        <w:t>the</w:t>
      </w:r>
      <w:r w:rsidR="002D65AA">
        <w:rPr>
          <w:rFonts w:eastAsiaTheme="minorEastAsia" w:hint="eastAsia"/>
        </w:rPr>
        <w:t xml:space="preserve"> related issue was </w:t>
      </w:r>
      <w:r w:rsidR="007503A5">
        <w:rPr>
          <w:rFonts w:eastAsiaTheme="minorEastAsia"/>
        </w:rPr>
        <w:t>re-discussed for AI PHY, but it was eventually confirmed. Therefore</w:t>
      </w:r>
      <w:r w:rsidR="002D65AA">
        <w:rPr>
          <w:rFonts w:eastAsiaTheme="minorEastAsia" w:hint="eastAsia"/>
        </w:rPr>
        <w:t xml:space="preserve">, and we do not see any technical reason </w:t>
      </w:r>
      <w:r w:rsidR="007503A5">
        <w:rPr>
          <w:rFonts w:eastAsiaTheme="minorEastAsia"/>
        </w:rPr>
        <w:t>for</w:t>
      </w:r>
      <w:r w:rsidR="007503A5">
        <w:rPr>
          <w:rFonts w:eastAsiaTheme="minorEastAsia" w:hint="eastAsia"/>
        </w:rPr>
        <w:t xml:space="preserve"> </w:t>
      </w:r>
      <w:r w:rsidR="002D65AA">
        <w:rPr>
          <w:rFonts w:eastAsiaTheme="minorEastAsia" w:hint="eastAsia"/>
        </w:rPr>
        <w:t xml:space="preserve">such mechanism </w:t>
      </w:r>
      <w:r w:rsidR="007503A5">
        <w:rPr>
          <w:rFonts w:eastAsiaTheme="minorEastAsia"/>
        </w:rPr>
        <w:t xml:space="preserve">not </w:t>
      </w:r>
      <w:r w:rsidR="002D65AA">
        <w:rPr>
          <w:rFonts w:eastAsiaTheme="minorEastAsia" w:hint="eastAsia"/>
        </w:rPr>
        <w:t>to be reused for AI/ML based mobility.</w:t>
      </w:r>
    </w:p>
    <w:p w14:paraId="4AC8C2AE" w14:textId="56359ED2" w:rsidR="002D65AA" w:rsidRPr="00B91470" w:rsidRDefault="002D65AA" w:rsidP="002D65AA">
      <w:pPr>
        <w:spacing w:after="120"/>
        <w:ind w:rightChars="100" w:right="200"/>
        <w:jc w:val="both"/>
        <w:rPr>
          <w:rFonts w:eastAsiaTheme="minorEastAsia"/>
          <w:b/>
        </w:rPr>
      </w:pPr>
      <w:r>
        <w:rPr>
          <w:rFonts w:eastAsiaTheme="minorEastAsia" w:hint="eastAsia"/>
          <w:b/>
        </w:rPr>
        <w:t xml:space="preserve">Observation </w:t>
      </w:r>
      <w:r w:rsidR="001B2D3A">
        <w:rPr>
          <w:rFonts w:eastAsiaTheme="minorEastAsia" w:hint="eastAsia"/>
          <w:b/>
        </w:rPr>
        <w:t>1</w:t>
      </w:r>
      <w:r w:rsidR="009C4AC8">
        <w:rPr>
          <w:rFonts w:eastAsiaTheme="minorEastAsia" w:hint="eastAsia"/>
          <w:b/>
        </w:rPr>
        <w:t>4</w:t>
      </w:r>
      <w:r>
        <w:rPr>
          <w:rFonts w:eastAsiaTheme="minorEastAsia"/>
          <w:b/>
        </w:rPr>
        <w:t xml:space="preserve">: </w:t>
      </w:r>
      <w:r>
        <w:rPr>
          <w:rFonts w:eastAsiaTheme="minorEastAsia" w:hint="eastAsia"/>
          <w:b/>
        </w:rPr>
        <w:t xml:space="preserve">For AI PHY, </w:t>
      </w:r>
      <w:r w:rsidR="001C4F71">
        <w:rPr>
          <w:rFonts w:eastAsiaTheme="minorEastAsia" w:hint="eastAsia"/>
          <w:b/>
        </w:rPr>
        <w:t xml:space="preserve">it was </w:t>
      </w:r>
      <w:r w:rsidR="0049615E">
        <w:rPr>
          <w:rFonts w:eastAsiaTheme="minorEastAsia"/>
          <w:b/>
        </w:rPr>
        <w:t>confirmed</w:t>
      </w:r>
      <w:r w:rsidR="001C4F71">
        <w:rPr>
          <w:rFonts w:eastAsiaTheme="minorEastAsia" w:hint="eastAsia"/>
          <w:b/>
        </w:rPr>
        <w:t xml:space="preserve"> that a</w:t>
      </w:r>
      <w:r w:rsidR="001C4F71" w:rsidRPr="001C4F71">
        <w:rPr>
          <w:rFonts w:eastAsiaTheme="minorEastAsia"/>
          <w:b/>
        </w:rPr>
        <w:t xml:space="preserve">pplicability reporting </w:t>
      </w:r>
      <w:r w:rsidR="001C4F71">
        <w:rPr>
          <w:rFonts w:eastAsiaTheme="minorEastAsia" w:hint="eastAsia"/>
          <w:b/>
        </w:rPr>
        <w:t xml:space="preserve">can be applied </w:t>
      </w:r>
      <w:r w:rsidR="001C4F71" w:rsidRPr="001C4F71">
        <w:rPr>
          <w:rFonts w:eastAsiaTheme="minorEastAsia"/>
          <w:b/>
        </w:rPr>
        <w:t xml:space="preserve">in RRC reconfiguration complete when applicability status </w:t>
      </w:r>
      <w:r w:rsidR="009F5AAA">
        <w:rPr>
          <w:rFonts w:eastAsiaTheme="minorEastAsia"/>
          <w:b/>
        </w:rPr>
        <w:t>changes</w:t>
      </w:r>
      <w:r w:rsidR="001C4F71">
        <w:rPr>
          <w:rFonts w:eastAsiaTheme="minorEastAsia" w:hint="eastAsia"/>
          <w:b/>
        </w:rPr>
        <w:t>.</w:t>
      </w:r>
    </w:p>
    <w:p w14:paraId="021FF2CD" w14:textId="385B4189" w:rsidR="00A66403" w:rsidRDefault="001C4F71" w:rsidP="00512044">
      <w:pPr>
        <w:spacing w:after="120"/>
        <w:ind w:rightChars="100" w:right="200"/>
        <w:jc w:val="both"/>
        <w:rPr>
          <w:rFonts w:eastAsia="DengXian"/>
          <w:b/>
        </w:rPr>
      </w:pPr>
      <w:r>
        <w:rPr>
          <w:rFonts w:eastAsia="DengXian"/>
          <w:b/>
        </w:rPr>
        <w:t xml:space="preserve">Proposal </w:t>
      </w:r>
      <w:r>
        <w:rPr>
          <w:rFonts w:eastAsia="DengXian" w:hint="eastAsia"/>
          <w:b/>
        </w:rPr>
        <w:t>1</w:t>
      </w:r>
      <w:r w:rsidR="009C4AC8">
        <w:rPr>
          <w:rFonts w:eastAsia="DengXian" w:hint="eastAsia"/>
          <w:b/>
        </w:rPr>
        <w:t>6</w:t>
      </w:r>
      <w:r>
        <w:rPr>
          <w:rFonts w:eastAsia="DengXian"/>
          <w:b/>
        </w:rPr>
        <w:t xml:space="preserve">: </w:t>
      </w:r>
      <w:r w:rsidRPr="001C4F71">
        <w:rPr>
          <w:rFonts w:eastAsia="DengXian"/>
          <w:b/>
        </w:rPr>
        <w:t xml:space="preserve">If the applicability status changes for the prediction configuration provided in the previous </w:t>
      </w:r>
      <w:proofErr w:type="spellStart"/>
      <w:r w:rsidRPr="001C4F71">
        <w:rPr>
          <w:rFonts w:eastAsia="DengXian"/>
          <w:b/>
        </w:rPr>
        <w:t>RRCReconfiguration</w:t>
      </w:r>
      <w:proofErr w:type="spellEnd"/>
      <w:r w:rsidRPr="001C4F71">
        <w:rPr>
          <w:rFonts w:eastAsia="DengXian"/>
          <w:b/>
        </w:rPr>
        <w:t xml:space="preserve">, the UE reports the change in the subsequent </w:t>
      </w:r>
      <w:proofErr w:type="spellStart"/>
      <w:r w:rsidRPr="001C4F71">
        <w:rPr>
          <w:rFonts w:eastAsia="DengXian"/>
          <w:b/>
        </w:rPr>
        <w:t>RRCReconfigurationComplete</w:t>
      </w:r>
      <w:proofErr w:type="spellEnd"/>
      <w:r w:rsidRPr="001C4F71">
        <w:rPr>
          <w:rFonts w:eastAsia="DengXian"/>
          <w:b/>
        </w:rPr>
        <w:t xml:space="preserve"> message.</w:t>
      </w:r>
    </w:p>
    <w:p w14:paraId="2EF932D3" w14:textId="1690D765" w:rsidR="00BB6737" w:rsidRDefault="00BB6737" w:rsidP="00BB6737">
      <w:pPr>
        <w:pStyle w:val="Heading2"/>
        <w:rPr>
          <w:rFonts w:eastAsiaTheme="minorEastAsia"/>
          <w:sz w:val="28"/>
          <w:szCs w:val="22"/>
        </w:rPr>
      </w:pPr>
      <w:r w:rsidRPr="0060578E">
        <w:rPr>
          <w:rFonts w:eastAsiaTheme="minorEastAsia"/>
          <w:sz w:val="28"/>
          <w:szCs w:val="22"/>
        </w:rPr>
        <w:t>2.</w:t>
      </w:r>
      <w:r w:rsidR="007E4FCE">
        <w:rPr>
          <w:rFonts w:eastAsiaTheme="minorEastAsia"/>
          <w:sz w:val="28"/>
          <w:szCs w:val="22"/>
        </w:rPr>
        <w:t>5</w:t>
      </w:r>
      <w:r w:rsidR="001B2D3A" w:rsidRPr="0060578E">
        <w:rPr>
          <w:rFonts w:eastAsiaTheme="minorEastAsia"/>
          <w:sz w:val="28"/>
          <w:szCs w:val="22"/>
        </w:rPr>
        <w:t xml:space="preserve"> </w:t>
      </w:r>
      <w:r w:rsidR="00F66713">
        <w:rPr>
          <w:rFonts w:eastAsiaTheme="minorEastAsia" w:hint="eastAsia"/>
          <w:sz w:val="28"/>
          <w:szCs w:val="22"/>
        </w:rPr>
        <w:t>UE capabilit</w:t>
      </w:r>
      <w:r w:rsidR="00F53408">
        <w:rPr>
          <w:rFonts w:eastAsiaTheme="minorEastAsia"/>
          <w:sz w:val="28"/>
          <w:szCs w:val="22"/>
        </w:rPr>
        <w:t>ies</w:t>
      </w:r>
    </w:p>
    <w:p w14:paraId="4470219A" w14:textId="6F3C0658" w:rsidR="001B3EEF" w:rsidRDefault="001B3EEF" w:rsidP="00FE2533">
      <w:pPr>
        <w:rPr>
          <w:rFonts w:eastAsiaTheme="minorEastAsia"/>
        </w:rPr>
      </w:pPr>
      <w:r>
        <w:rPr>
          <w:rFonts w:eastAsiaTheme="minorEastAsia" w:hint="eastAsia"/>
          <w:u w:val="single"/>
          <w:lang w:val="en-US"/>
        </w:rPr>
        <w:t xml:space="preserve">UE capability for RRM measurement </w:t>
      </w:r>
      <w:r>
        <w:rPr>
          <w:rFonts w:eastAsiaTheme="minorEastAsia"/>
          <w:u w:val="single"/>
          <w:lang w:val="en-US"/>
        </w:rPr>
        <w:t xml:space="preserve">prediction and </w:t>
      </w:r>
      <w:r>
        <w:rPr>
          <w:rFonts w:eastAsiaTheme="minorEastAsia" w:hint="eastAsia"/>
          <w:u w:val="single"/>
          <w:lang w:val="en-US"/>
        </w:rPr>
        <w:t>measurement event prediction</w:t>
      </w:r>
    </w:p>
    <w:p w14:paraId="70F7D2FC" w14:textId="461345C0" w:rsidR="00B73D34" w:rsidRPr="00B73D34" w:rsidRDefault="00F51825" w:rsidP="00FE2533">
      <w:pPr>
        <w:rPr>
          <w:rFonts w:eastAsiaTheme="minorEastAsia"/>
        </w:rPr>
      </w:pPr>
      <w:r>
        <w:rPr>
          <w:rFonts w:eastAsiaTheme="minorEastAsia" w:hint="eastAsia"/>
        </w:rPr>
        <w:t xml:space="preserve">Regarding UE capability for AI mobility, in our </w:t>
      </w:r>
      <w:r>
        <w:rPr>
          <w:rFonts w:eastAsiaTheme="minorEastAsia"/>
        </w:rPr>
        <w:t>thin</w:t>
      </w:r>
      <w:r>
        <w:rPr>
          <w:rFonts w:eastAsiaTheme="minorEastAsia" w:hint="eastAsia"/>
        </w:rPr>
        <w:t xml:space="preserve">king, the basic issue is to define the </w:t>
      </w:r>
      <w:r w:rsidRPr="00F51825">
        <w:rPr>
          <w:rFonts w:eastAsiaTheme="minorEastAsia"/>
        </w:rPr>
        <w:t>granularity</w:t>
      </w:r>
      <w:r>
        <w:rPr>
          <w:rFonts w:eastAsiaTheme="minorEastAsia" w:hint="eastAsia"/>
        </w:rPr>
        <w:t xml:space="preserve">. Firstly, RAN2 should discuss whether the UE capability should be defined separately for RRM </w:t>
      </w:r>
      <w:r>
        <w:rPr>
          <w:rFonts w:eastAsiaTheme="minorEastAsia"/>
        </w:rPr>
        <w:t>measurement</w:t>
      </w:r>
      <w:r>
        <w:rPr>
          <w:rFonts w:eastAsiaTheme="minorEastAsia" w:hint="eastAsia"/>
        </w:rPr>
        <w:t xml:space="preserve"> prediction and measurement event prediction. The main problem is whether direct measurement event prediction is supported or not, as the capability for RMM measurement </w:t>
      </w:r>
      <w:r>
        <w:rPr>
          <w:rFonts w:eastAsiaTheme="minorEastAsia"/>
        </w:rPr>
        <w:t>prediction</w:t>
      </w:r>
      <w:r>
        <w:rPr>
          <w:rFonts w:eastAsiaTheme="minorEastAsia" w:hint="eastAsia"/>
        </w:rPr>
        <w:t xml:space="preserve"> can be shared for indirect </w:t>
      </w:r>
      <w:r>
        <w:rPr>
          <w:rFonts w:eastAsiaTheme="minorEastAsia"/>
        </w:rPr>
        <w:t>measurement</w:t>
      </w:r>
      <w:r>
        <w:rPr>
          <w:rFonts w:eastAsiaTheme="minorEastAsia" w:hint="eastAsia"/>
        </w:rPr>
        <w:t xml:space="preserve"> </w:t>
      </w:r>
      <w:r w:rsidR="00B73D34">
        <w:rPr>
          <w:rFonts w:eastAsiaTheme="minorEastAsia" w:hint="eastAsia"/>
        </w:rPr>
        <w:t xml:space="preserve">event </w:t>
      </w:r>
      <w:r>
        <w:rPr>
          <w:rFonts w:eastAsiaTheme="minorEastAsia"/>
        </w:rPr>
        <w:t>prediction</w:t>
      </w:r>
      <w:r>
        <w:rPr>
          <w:rFonts w:eastAsiaTheme="minorEastAsia" w:hint="eastAsia"/>
        </w:rPr>
        <w:t xml:space="preserve">, since the input and output are </w:t>
      </w:r>
      <w:r w:rsidR="00AF62EF">
        <w:rPr>
          <w:rFonts w:eastAsiaTheme="minorEastAsia"/>
        </w:rPr>
        <w:t xml:space="preserve">the </w:t>
      </w:r>
      <w:r>
        <w:rPr>
          <w:rFonts w:eastAsiaTheme="minorEastAsia" w:hint="eastAsia"/>
        </w:rPr>
        <w:t xml:space="preserve">same for these two kinds of prediction. </w:t>
      </w:r>
    </w:p>
    <w:p w14:paraId="5C904D72" w14:textId="66124B71" w:rsidR="00F66713" w:rsidRPr="00F51825" w:rsidRDefault="00F51825" w:rsidP="00FE2533">
      <w:pPr>
        <w:rPr>
          <w:rFonts w:eastAsiaTheme="minorEastAsia"/>
          <w:u w:val="single"/>
        </w:rPr>
      </w:pPr>
      <w:r>
        <w:rPr>
          <w:rFonts w:eastAsiaTheme="minorEastAsia" w:hint="eastAsia"/>
        </w:rPr>
        <w:lastRenderedPageBreak/>
        <w:t xml:space="preserve">However, </w:t>
      </w:r>
      <w:r w:rsidRPr="00F66713">
        <w:rPr>
          <w:rFonts w:eastAsia="DengXian"/>
          <w:bCs/>
        </w:rPr>
        <w:t xml:space="preserve">whether direct </w:t>
      </w:r>
      <w:r w:rsidR="00B73D34">
        <w:rPr>
          <w:rFonts w:eastAsia="DengXian" w:hint="eastAsia"/>
          <w:bCs/>
        </w:rPr>
        <w:t xml:space="preserve">measurement </w:t>
      </w:r>
      <w:r w:rsidRPr="00F66713">
        <w:rPr>
          <w:rFonts w:eastAsia="DengXian"/>
          <w:bCs/>
        </w:rPr>
        <w:t xml:space="preserve">event prediction </w:t>
      </w:r>
      <w:r w:rsidR="00AF62EF">
        <w:rPr>
          <w:rFonts w:eastAsia="DengXian"/>
          <w:bCs/>
        </w:rPr>
        <w:t xml:space="preserve">is </w:t>
      </w:r>
      <w:r w:rsidRPr="00F66713">
        <w:rPr>
          <w:rFonts w:eastAsia="DengXian"/>
          <w:bCs/>
        </w:rPr>
        <w:t>supported depend</w:t>
      </w:r>
      <w:r w:rsidR="00AF62EF">
        <w:rPr>
          <w:rFonts w:eastAsia="DengXian"/>
          <w:bCs/>
        </w:rPr>
        <w:t>s</w:t>
      </w:r>
      <w:r w:rsidRPr="00F66713">
        <w:rPr>
          <w:rFonts w:eastAsia="DengXian"/>
          <w:bCs/>
        </w:rPr>
        <w:t xml:space="preserve"> on RAN2 and RAN4 conclusions</w:t>
      </w:r>
      <w:r w:rsidR="00AF62EF">
        <w:rPr>
          <w:rFonts w:eastAsia="DengXian"/>
          <w:bCs/>
        </w:rPr>
        <w:t xml:space="preserve"> with respect to performance monitoring feasibility</w:t>
      </w:r>
      <w:r>
        <w:rPr>
          <w:rFonts w:eastAsia="DengXian" w:hint="eastAsia"/>
          <w:bCs/>
        </w:rPr>
        <w:t>.</w:t>
      </w:r>
    </w:p>
    <w:p w14:paraId="73871EE0" w14:textId="0A4E423A" w:rsidR="00F51825" w:rsidRDefault="00F51825" w:rsidP="00F51825">
      <w:pPr>
        <w:spacing w:after="120"/>
        <w:ind w:rightChars="100" w:right="200"/>
        <w:jc w:val="both"/>
        <w:rPr>
          <w:rFonts w:eastAsiaTheme="minorEastAsia"/>
          <w:b/>
        </w:rPr>
      </w:pPr>
      <w:r>
        <w:rPr>
          <w:rFonts w:eastAsiaTheme="minorEastAsia" w:hint="eastAsia"/>
          <w:b/>
        </w:rPr>
        <w:t xml:space="preserve">Observation </w:t>
      </w:r>
      <w:r w:rsidR="001B2D3A">
        <w:rPr>
          <w:rFonts w:eastAsiaTheme="minorEastAsia" w:hint="eastAsia"/>
          <w:b/>
        </w:rPr>
        <w:t>15</w:t>
      </w:r>
      <w:r>
        <w:rPr>
          <w:rFonts w:eastAsiaTheme="minorEastAsia"/>
          <w:b/>
        </w:rPr>
        <w:t xml:space="preserve">: </w:t>
      </w:r>
      <w:r>
        <w:rPr>
          <w:rFonts w:eastAsiaTheme="minorEastAsia" w:hint="eastAsia"/>
          <w:b/>
        </w:rPr>
        <w:t xml:space="preserve">Whether direct measurement event </w:t>
      </w:r>
      <w:r>
        <w:rPr>
          <w:rFonts w:eastAsiaTheme="minorEastAsia"/>
          <w:b/>
        </w:rPr>
        <w:t>prediction</w:t>
      </w:r>
      <w:r>
        <w:rPr>
          <w:rFonts w:eastAsiaTheme="minorEastAsia" w:hint="eastAsia"/>
          <w:b/>
        </w:rPr>
        <w:t xml:space="preserve"> can be supported is not clear for now</w:t>
      </w:r>
      <w:r>
        <w:rPr>
          <w:rFonts w:eastAsiaTheme="minorEastAsia"/>
          <w:b/>
        </w:rPr>
        <w:t>.</w:t>
      </w:r>
    </w:p>
    <w:p w14:paraId="13BA8791" w14:textId="491C2234" w:rsidR="00F66713" w:rsidRPr="00B73D34" w:rsidRDefault="00F51825" w:rsidP="00FE2533">
      <w:pPr>
        <w:rPr>
          <w:rFonts w:eastAsiaTheme="minorEastAsia"/>
          <w:u w:val="single"/>
        </w:rPr>
      </w:pPr>
      <w:r>
        <w:rPr>
          <w:rFonts w:eastAsia="DengXian" w:hint="eastAsia"/>
          <w:bCs/>
        </w:rPr>
        <w:t>Therefore,</w:t>
      </w:r>
      <w:r w:rsidR="00B73D34">
        <w:rPr>
          <w:rFonts w:eastAsia="DengXian" w:hint="eastAsia"/>
          <w:bCs/>
        </w:rPr>
        <w:t xml:space="preserve"> </w:t>
      </w:r>
      <w:r w:rsidR="00CB2230">
        <w:rPr>
          <w:rFonts w:eastAsia="DengXian"/>
          <w:bCs/>
        </w:rPr>
        <w:t xml:space="preserve">at the moment we can focus on indirect event prediction for which </w:t>
      </w:r>
      <w:r w:rsidR="00B73D34">
        <w:rPr>
          <w:rFonts w:eastAsia="DengXian" w:hint="eastAsia"/>
          <w:bCs/>
        </w:rPr>
        <w:t xml:space="preserve">RAN2 can agree that the UE capability can be shared for RRM measurement prediction and indirect measurement event </w:t>
      </w:r>
      <w:r w:rsidR="00B73D34">
        <w:rPr>
          <w:rFonts w:eastAsia="DengXian"/>
          <w:bCs/>
        </w:rPr>
        <w:t>prediction</w:t>
      </w:r>
      <w:r w:rsidR="00B73D34">
        <w:rPr>
          <w:rFonts w:eastAsia="DengXian" w:hint="eastAsia"/>
          <w:bCs/>
        </w:rPr>
        <w:t>.</w:t>
      </w:r>
    </w:p>
    <w:p w14:paraId="0C13B39B" w14:textId="774F6C41" w:rsidR="001B3EEF" w:rsidRDefault="001B3EEF" w:rsidP="001B3EEF">
      <w:pPr>
        <w:spacing w:after="120"/>
        <w:ind w:rightChars="100" w:right="200"/>
        <w:jc w:val="both"/>
        <w:rPr>
          <w:rFonts w:eastAsiaTheme="minorEastAsia"/>
          <w:b/>
        </w:rPr>
      </w:pPr>
      <w:r>
        <w:rPr>
          <w:rFonts w:eastAsiaTheme="minorEastAsia" w:hint="eastAsia"/>
          <w:b/>
        </w:rPr>
        <w:t xml:space="preserve">Proposal </w:t>
      </w:r>
      <w:r w:rsidR="001B2D3A">
        <w:rPr>
          <w:rFonts w:eastAsiaTheme="minorEastAsia" w:hint="eastAsia"/>
          <w:b/>
        </w:rPr>
        <w:t>17</w:t>
      </w:r>
      <w:r>
        <w:rPr>
          <w:rFonts w:eastAsiaTheme="minorEastAsia"/>
          <w:b/>
        </w:rPr>
        <w:t xml:space="preserve">: </w:t>
      </w:r>
      <w:r w:rsidR="00D0032D">
        <w:rPr>
          <w:rFonts w:eastAsiaTheme="minorEastAsia" w:hint="eastAsia"/>
          <w:b/>
        </w:rPr>
        <w:t xml:space="preserve">The UE capability can be shared for RRM measurement prediction and indirect measurement </w:t>
      </w:r>
      <w:r w:rsidR="00F31253">
        <w:rPr>
          <w:rFonts w:eastAsiaTheme="minorEastAsia"/>
          <w:b/>
        </w:rPr>
        <w:t xml:space="preserve">event </w:t>
      </w:r>
      <w:r w:rsidR="00D0032D">
        <w:rPr>
          <w:rFonts w:eastAsiaTheme="minorEastAsia" w:hint="eastAsia"/>
          <w:b/>
        </w:rPr>
        <w:t>prediction</w:t>
      </w:r>
      <w:r>
        <w:rPr>
          <w:rFonts w:eastAsiaTheme="minorEastAsia"/>
          <w:b/>
        </w:rPr>
        <w:t>.</w:t>
      </w:r>
    </w:p>
    <w:p w14:paraId="0A9825E3" w14:textId="021EA0B4" w:rsidR="00D0032D" w:rsidRDefault="00D0032D" w:rsidP="00D0032D">
      <w:pPr>
        <w:rPr>
          <w:rFonts w:eastAsiaTheme="minorEastAsia"/>
        </w:rPr>
      </w:pPr>
      <w:r>
        <w:rPr>
          <w:rFonts w:eastAsiaTheme="minorEastAsia" w:hint="eastAsia"/>
          <w:u w:val="single"/>
          <w:lang w:val="en-US"/>
        </w:rPr>
        <w:t>UE capability for different use cases</w:t>
      </w:r>
    </w:p>
    <w:p w14:paraId="777B58FD" w14:textId="77B16260" w:rsidR="007F4E8D" w:rsidRDefault="007F4E8D" w:rsidP="00FE2533">
      <w:pPr>
        <w:rPr>
          <w:rFonts w:eastAsia="DengXian"/>
          <w:bCs/>
        </w:rPr>
      </w:pPr>
      <w:r>
        <w:rPr>
          <w:rFonts w:eastAsia="DengXian"/>
          <w:bCs/>
        </w:rPr>
        <w:t>I</w:t>
      </w:r>
      <w:r w:rsidR="00D955F6">
        <w:rPr>
          <w:rFonts w:eastAsia="DengXian" w:hint="eastAsia"/>
          <w:bCs/>
        </w:rPr>
        <w:t xml:space="preserve">n the WID for UE-sided model, we have three use cases for RRM </w:t>
      </w:r>
      <w:r w:rsidR="00D955F6">
        <w:rPr>
          <w:rFonts w:eastAsia="DengXian"/>
          <w:bCs/>
        </w:rPr>
        <w:t>measurement</w:t>
      </w:r>
      <w:r w:rsidR="00D955F6">
        <w:rPr>
          <w:rFonts w:eastAsia="DengXian" w:hint="eastAsia"/>
          <w:bCs/>
        </w:rPr>
        <w:t xml:space="preserve"> </w:t>
      </w:r>
      <w:r w:rsidR="00D955F6">
        <w:rPr>
          <w:rFonts w:eastAsia="DengXian"/>
          <w:bCs/>
        </w:rPr>
        <w:t>prediction</w:t>
      </w:r>
      <w:r w:rsidR="00D955F6">
        <w:rPr>
          <w:rFonts w:eastAsia="DengXian" w:hint="eastAsia"/>
          <w:bCs/>
        </w:rPr>
        <w:t>, i.e., t</w:t>
      </w:r>
      <w:r w:rsidR="00D955F6" w:rsidRPr="00F66713">
        <w:rPr>
          <w:rFonts w:eastAsia="DengXian"/>
          <w:bCs/>
          <w:lang w:eastAsia="en-GB"/>
        </w:rPr>
        <w:t>emporal domain prediction</w:t>
      </w:r>
      <w:r w:rsidR="00D955F6" w:rsidRPr="00F66713">
        <w:rPr>
          <w:rFonts w:eastAsia="DengXian" w:hint="eastAsia"/>
          <w:bCs/>
        </w:rPr>
        <w:t xml:space="preserve"> case A and case B, </w:t>
      </w:r>
      <w:r w:rsidR="00D955F6" w:rsidRPr="00F66713">
        <w:rPr>
          <w:rFonts w:eastAsia="DengXian"/>
          <w:bCs/>
          <w:lang w:eastAsia="en-GB"/>
        </w:rPr>
        <w:t xml:space="preserve">and </w:t>
      </w:r>
      <w:r w:rsidR="00674318">
        <w:rPr>
          <w:rFonts w:eastAsia="DengXian"/>
          <w:bCs/>
          <w:lang w:eastAsia="en-GB"/>
        </w:rPr>
        <w:t>f</w:t>
      </w:r>
      <w:r w:rsidR="00D955F6" w:rsidRPr="00F66713">
        <w:rPr>
          <w:rFonts w:eastAsia="DengXian"/>
          <w:bCs/>
          <w:lang w:eastAsia="en-GB"/>
        </w:rPr>
        <w:t>requency domain prediction</w:t>
      </w:r>
      <w:r w:rsidR="00D955F6" w:rsidRPr="00F66713">
        <w:rPr>
          <w:rFonts w:eastAsia="DengXian" w:hint="eastAsia"/>
          <w:bCs/>
        </w:rPr>
        <w:t xml:space="preserve"> for co-located cases</w:t>
      </w:r>
      <w:r w:rsidR="00D955F6">
        <w:rPr>
          <w:rFonts w:eastAsia="DengXian" w:hint="eastAsia"/>
          <w:bCs/>
        </w:rPr>
        <w:t>. It is understand</w:t>
      </w:r>
      <w:r w:rsidR="0029453D">
        <w:rPr>
          <w:rFonts w:eastAsia="DengXian"/>
          <w:bCs/>
        </w:rPr>
        <w:t>able</w:t>
      </w:r>
      <w:r w:rsidR="00D955F6">
        <w:rPr>
          <w:rFonts w:eastAsia="DengXian" w:hint="eastAsia"/>
          <w:bCs/>
        </w:rPr>
        <w:t xml:space="preserve"> that the UE </w:t>
      </w:r>
      <w:r w:rsidR="00D955F6">
        <w:rPr>
          <w:rFonts w:eastAsia="DengXian"/>
          <w:bCs/>
        </w:rPr>
        <w:t>capability</w:t>
      </w:r>
      <w:r w:rsidR="00D955F6">
        <w:rPr>
          <w:rFonts w:eastAsia="DengXian" w:hint="eastAsia"/>
          <w:bCs/>
        </w:rPr>
        <w:t xml:space="preserve"> should be defined separately for temporal </w:t>
      </w:r>
      <w:r w:rsidR="00D955F6">
        <w:rPr>
          <w:rFonts w:eastAsia="DengXian"/>
          <w:bCs/>
        </w:rPr>
        <w:t>domain</w:t>
      </w:r>
      <w:r w:rsidR="00D955F6">
        <w:rPr>
          <w:rFonts w:eastAsia="DengXian" w:hint="eastAsia"/>
          <w:bCs/>
        </w:rPr>
        <w:t xml:space="preserve"> </w:t>
      </w:r>
      <w:r w:rsidR="00D955F6">
        <w:rPr>
          <w:rFonts w:eastAsia="DengXian"/>
          <w:bCs/>
        </w:rPr>
        <w:t>prediction</w:t>
      </w:r>
      <w:r w:rsidR="00D955F6">
        <w:rPr>
          <w:rFonts w:eastAsia="DengXian" w:hint="eastAsia"/>
          <w:bCs/>
        </w:rPr>
        <w:t xml:space="preserve"> and frequency domain prediction, since one prediction is de</w:t>
      </w:r>
      <w:r>
        <w:rPr>
          <w:rFonts w:eastAsia="DengXian"/>
          <w:bCs/>
        </w:rPr>
        <w:t>p</w:t>
      </w:r>
      <w:r w:rsidR="00D955F6">
        <w:rPr>
          <w:rFonts w:eastAsia="DengXian" w:hint="eastAsia"/>
          <w:bCs/>
        </w:rPr>
        <w:t>end</w:t>
      </w:r>
      <w:r>
        <w:rPr>
          <w:rFonts w:eastAsia="DengXian"/>
          <w:bCs/>
        </w:rPr>
        <w:t>ent</w:t>
      </w:r>
      <w:r w:rsidR="00D955F6">
        <w:rPr>
          <w:rFonts w:eastAsia="DengXian" w:hint="eastAsia"/>
          <w:bCs/>
        </w:rPr>
        <w:t xml:space="preserve"> on the temporal domain </w:t>
      </w:r>
      <w:r w:rsidR="00D955F6" w:rsidRPr="00D955F6">
        <w:rPr>
          <w:rFonts w:eastAsia="DengXian"/>
          <w:bCs/>
        </w:rPr>
        <w:t>relevance</w:t>
      </w:r>
      <w:r w:rsidR="00D955F6">
        <w:rPr>
          <w:rFonts w:eastAsia="DengXian" w:hint="eastAsia"/>
          <w:bCs/>
        </w:rPr>
        <w:t xml:space="preserve"> and the other one is depende</w:t>
      </w:r>
      <w:r>
        <w:rPr>
          <w:rFonts w:eastAsia="DengXian"/>
          <w:bCs/>
        </w:rPr>
        <w:t>nt</w:t>
      </w:r>
      <w:r w:rsidR="00D955F6">
        <w:rPr>
          <w:rFonts w:eastAsia="DengXian" w:hint="eastAsia"/>
          <w:bCs/>
        </w:rPr>
        <w:t xml:space="preserve"> on </w:t>
      </w:r>
      <w:r w:rsidR="00D955F6">
        <w:rPr>
          <w:rFonts w:eastAsia="DengXian"/>
          <w:bCs/>
        </w:rPr>
        <w:t>frequency</w:t>
      </w:r>
      <w:r w:rsidR="00D955F6">
        <w:rPr>
          <w:rFonts w:eastAsia="DengXian" w:hint="eastAsia"/>
          <w:bCs/>
        </w:rPr>
        <w:t xml:space="preserve"> domain relevance. </w:t>
      </w:r>
    </w:p>
    <w:p w14:paraId="010A27B2" w14:textId="058BA951" w:rsidR="00F66713" w:rsidRDefault="007F4E8D" w:rsidP="00FE2533">
      <w:pPr>
        <w:rPr>
          <w:rFonts w:eastAsia="DengXian"/>
          <w:bCs/>
        </w:rPr>
      </w:pPr>
      <w:r>
        <w:rPr>
          <w:rFonts w:eastAsia="DengXian"/>
          <w:bCs/>
        </w:rPr>
        <w:t xml:space="preserve">Furthermore, </w:t>
      </w:r>
      <w:r w:rsidR="00674318">
        <w:rPr>
          <w:rFonts w:eastAsia="DengXian"/>
          <w:bCs/>
        </w:rPr>
        <w:t xml:space="preserve">for temporal domain prediction, there are </w:t>
      </w:r>
      <w:r w:rsidR="00D955F6">
        <w:rPr>
          <w:rFonts w:eastAsia="DengXian" w:hint="eastAsia"/>
          <w:bCs/>
        </w:rPr>
        <w:t xml:space="preserve">temporal </w:t>
      </w:r>
      <w:r w:rsidR="00D955F6">
        <w:rPr>
          <w:rFonts w:eastAsia="DengXian"/>
          <w:bCs/>
        </w:rPr>
        <w:t>domain</w:t>
      </w:r>
      <w:r w:rsidR="00D955F6">
        <w:rPr>
          <w:rFonts w:eastAsia="DengXian" w:hint="eastAsia"/>
          <w:bCs/>
        </w:rPr>
        <w:t xml:space="preserve"> prediction case A and temporal domain prediction case B, </w:t>
      </w:r>
      <w:r>
        <w:rPr>
          <w:rFonts w:eastAsia="DengXian"/>
          <w:bCs/>
        </w:rPr>
        <w:t>as</w:t>
      </w:r>
      <w:r w:rsidR="00D955F6">
        <w:rPr>
          <w:rFonts w:eastAsia="DengXian" w:hint="eastAsia"/>
          <w:bCs/>
        </w:rPr>
        <w:t xml:space="preserve"> shown in figure </w:t>
      </w:r>
      <w:r w:rsidR="001B2D3A">
        <w:rPr>
          <w:rFonts w:eastAsia="DengXian" w:hint="eastAsia"/>
          <w:bCs/>
        </w:rPr>
        <w:t xml:space="preserve">4 </w:t>
      </w:r>
      <w:r w:rsidR="00D955F6">
        <w:rPr>
          <w:rFonts w:eastAsia="DengXian" w:hint="eastAsia"/>
          <w:bCs/>
        </w:rPr>
        <w:t xml:space="preserve">to figure </w:t>
      </w:r>
      <w:r w:rsidR="001B2D3A">
        <w:rPr>
          <w:rFonts w:eastAsia="DengXian" w:hint="eastAsia"/>
          <w:bCs/>
        </w:rPr>
        <w:t>6</w:t>
      </w:r>
      <w:r w:rsidR="00D955F6">
        <w:rPr>
          <w:rFonts w:eastAsia="DengXian" w:hint="eastAsia"/>
          <w:bCs/>
        </w:rPr>
        <w:t>.</w:t>
      </w:r>
    </w:p>
    <w:p w14:paraId="06CF0137" w14:textId="77777777" w:rsidR="00335E68" w:rsidRPr="00335E68" w:rsidRDefault="00335E68" w:rsidP="00FE2533">
      <w:pPr>
        <w:rPr>
          <w:rFonts w:eastAsiaTheme="minorEastAsia"/>
          <w:u w:val="single"/>
        </w:rPr>
      </w:pPr>
    </w:p>
    <w:p w14:paraId="11B4DEAC" w14:textId="77777777" w:rsidR="00D955F6" w:rsidRPr="00E667EF" w:rsidRDefault="00D955F6" w:rsidP="00D955F6">
      <w:pPr>
        <w:pStyle w:val="TH"/>
      </w:pPr>
      <w:r w:rsidRPr="00E667EF">
        <w:rPr>
          <w:noProof/>
        </w:rPr>
        <w:object w:dxaOrig="6285" w:dyaOrig="2911" w14:anchorId="575FC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2pt;height:97pt;mso-width-percent:0;mso-height-percent:0;mso-width-percent:0;mso-height-percent:0" o:ole="">
            <v:imagedata r:id="rId19" o:title=""/>
          </v:shape>
          <o:OLEObject Type="Embed" ProgID="Visio.Drawing.15" ShapeID="_x0000_i1025" DrawAspect="Content" ObjectID="_1831197611" r:id="rId20"/>
        </w:object>
      </w:r>
    </w:p>
    <w:p w14:paraId="62CF1A1D" w14:textId="59EB3169" w:rsidR="00D955F6" w:rsidRPr="00E667EF" w:rsidRDefault="00D955F6" w:rsidP="00D955F6">
      <w:pPr>
        <w:pStyle w:val="TF"/>
      </w:pPr>
      <w:r w:rsidRPr="00E667EF">
        <w:t xml:space="preserve">Figure </w:t>
      </w:r>
      <w:r w:rsidR="001B2D3A">
        <w:rPr>
          <w:rFonts w:eastAsiaTheme="minorEastAsia" w:hint="eastAsia"/>
        </w:rPr>
        <w:t>4</w:t>
      </w:r>
      <w:r w:rsidRPr="00E667EF">
        <w:t>: Example of intra-frequency temporal domain case A</w:t>
      </w:r>
    </w:p>
    <w:p w14:paraId="04BE3AF8" w14:textId="77777777" w:rsidR="00D955F6" w:rsidRPr="00E667EF" w:rsidRDefault="00D955F6" w:rsidP="00D955F6">
      <w:pPr>
        <w:pStyle w:val="TH"/>
        <w:rPr>
          <w:noProof/>
        </w:rPr>
      </w:pPr>
      <w:r w:rsidRPr="00E667EF">
        <w:rPr>
          <w:noProof/>
        </w:rPr>
        <w:object w:dxaOrig="4200" w:dyaOrig="2085" w14:anchorId="759CC15D">
          <v:shape id="_x0000_i1026" type="#_x0000_t75" alt="" style="width:152.55pt;height:77.4pt;mso-width-percent:0;mso-height-percent:0;mso-width-percent:0;mso-height-percent:0" o:ole="">
            <v:imagedata r:id="rId21" o:title=""/>
          </v:shape>
          <o:OLEObject Type="Embed" ProgID="Visio.Drawing.15" ShapeID="_x0000_i1026" DrawAspect="Content" ObjectID="_1831197612" r:id="rId22"/>
        </w:object>
      </w:r>
    </w:p>
    <w:p w14:paraId="10E8F0FF" w14:textId="2ED370B2" w:rsidR="00D955F6" w:rsidRPr="00E667EF" w:rsidRDefault="00D955F6" w:rsidP="00D955F6">
      <w:pPr>
        <w:pStyle w:val="TF"/>
      </w:pPr>
      <w:r w:rsidRPr="00E667EF">
        <w:t xml:space="preserve">Figure </w:t>
      </w:r>
      <w:r w:rsidR="001B2D3A">
        <w:rPr>
          <w:rFonts w:eastAsiaTheme="minorEastAsia" w:hint="eastAsia"/>
        </w:rPr>
        <w:t>5</w:t>
      </w:r>
      <w:r w:rsidRPr="00E667EF">
        <w:t>: Skipping pattern example 1 of intra-frequency temporal domain case B</w:t>
      </w:r>
    </w:p>
    <w:p w14:paraId="08EA1169" w14:textId="7D61FD9D" w:rsidR="006A263D" w:rsidRPr="006A263D" w:rsidRDefault="00D955F6" w:rsidP="006A263D">
      <w:pPr>
        <w:pStyle w:val="TH"/>
        <w:rPr>
          <w:rFonts w:eastAsiaTheme="minorEastAsia"/>
          <w:noProof/>
        </w:rPr>
      </w:pPr>
      <w:r w:rsidRPr="00E667EF">
        <w:rPr>
          <w:noProof/>
        </w:rPr>
        <w:object w:dxaOrig="4200" w:dyaOrig="2026" w14:anchorId="19B30B1E">
          <v:shape id="_x0000_i1027" type="#_x0000_t75" alt="" style="width:157.5pt;height:76.95pt;mso-width-percent:0;mso-height-percent:0;mso-width-percent:0;mso-height-percent:0" o:ole="">
            <v:imagedata r:id="rId23" o:title=""/>
          </v:shape>
          <o:OLEObject Type="Embed" ProgID="Visio.Drawing.15" ShapeID="_x0000_i1027" DrawAspect="Content" ObjectID="_1831197613" r:id="rId24"/>
        </w:object>
      </w:r>
    </w:p>
    <w:p w14:paraId="5CBF4C6E" w14:textId="0097378E" w:rsidR="00D955F6" w:rsidRPr="00E667EF" w:rsidRDefault="00D955F6" w:rsidP="00D955F6">
      <w:pPr>
        <w:pStyle w:val="TF"/>
      </w:pPr>
      <w:r w:rsidRPr="00E667EF">
        <w:t xml:space="preserve">Figure </w:t>
      </w:r>
      <w:r w:rsidR="001B2D3A">
        <w:rPr>
          <w:rFonts w:eastAsiaTheme="minorEastAsia" w:hint="eastAsia"/>
        </w:rPr>
        <w:t>6</w:t>
      </w:r>
      <w:r w:rsidRPr="00E667EF">
        <w:t>: Skipping pattern example 2 of intra-frequency temporal domain case B</w:t>
      </w:r>
    </w:p>
    <w:p w14:paraId="663771EB" w14:textId="5A964F38" w:rsidR="00D0032D" w:rsidRPr="00335E68" w:rsidRDefault="006A263D" w:rsidP="00FE2533">
      <w:pPr>
        <w:rPr>
          <w:rFonts w:eastAsiaTheme="minorEastAsia"/>
          <w:u w:val="single"/>
        </w:rPr>
      </w:pPr>
      <w:r>
        <w:rPr>
          <w:rFonts w:eastAsia="DengXian" w:hint="eastAsia"/>
          <w:bCs/>
        </w:rPr>
        <w:t xml:space="preserve">For temporal domain prediction case A and </w:t>
      </w:r>
      <w:r>
        <w:rPr>
          <w:rFonts w:eastAsiaTheme="minorEastAsia" w:hint="eastAsia"/>
        </w:rPr>
        <w:t>s</w:t>
      </w:r>
      <w:r w:rsidRPr="00E667EF">
        <w:t xml:space="preserve">kipping pattern example 1 </w:t>
      </w:r>
      <w:r>
        <w:rPr>
          <w:rFonts w:eastAsia="DengXian" w:hint="eastAsia"/>
          <w:bCs/>
        </w:rPr>
        <w:t xml:space="preserve">of temporal domain, </w:t>
      </w:r>
      <w:r w:rsidR="0018097A">
        <w:rPr>
          <w:rFonts w:eastAsia="DengXian" w:hint="eastAsia"/>
          <w:bCs/>
        </w:rPr>
        <w:t xml:space="preserve">the input/output are </w:t>
      </w:r>
      <w:r w:rsidR="007F4E8D">
        <w:rPr>
          <w:rFonts w:eastAsia="DengXian"/>
          <w:bCs/>
        </w:rPr>
        <w:t xml:space="preserve">the </w:t>
      </w:r>
      <w:r w:rsidR="0018097A">
        <w:rPr>
          <w:rFonts w:eastAsia="DengXian" w:hint="eastAsia"/>
          <w:bCs/>
        </w:rPr>
        <w:t xml:space="preserve">same, the difference is that temporal domain </w:t>
      </w:r>
      <w:r w:rsidR="0018097A">
        <w:rPr>
          <w:rFonts w:eastAsia="DengXian"/>
          <w:bCs/>
        </w:rPr>
        <w:t>prediction</w:t>
      </w:r>
      <w:r w:rsidR="0018097A">
        <w:rPr>
          <w:rFonts w:eastAsia="DengXian" w:hint="eastAsia"/>
          <w:bCs/>
        </w:rPr>
        <w:t xml:space="preserve"> case B can skip multiple </w:t>
      </w:r>
      <w:r w:rsidR="007F4E8D">
        <w:rPr>
          <w:rFonts w:eastAsia="DengXian"/>
          <w:bCs/>
        </w:rPr>
        <w:t xml:space="preserve">measurement </w:t>
      </w:r>
      <w:r w:rsidR="0018097A">
        <w:rPr>
          <w:rFonts w:eastAsia="DengXian" w:hint="eastAsia"/>
          <w:bCs/>
        </w:rPr>
        <w:t xml:space="preserve">instances </w:t>
      </w:r>
      <w:r w:rsidR="007F4E8D">
        <w:rPr>
          <w:rFonts w:eastAsia="DengXian"/>
          <w:bCs/>
        </w:rPr>
        <w:t xml:space="preserve">to derive the </w:t>
      </w:r>
      <w:r w:rsidR="0018097A">
        <w:rPr>
          <w:rFonts w:eastAsia="DengXian" w:hint="eastAsia"/>
          <w:bCs/>
        </w:rPr>
        <w:t>next prediction</w:t>
      </w:r>
      <w:r w:rsidR="007F4E8D">
        <w:rPr>
          <w:rFonts w:eastAsia="DengXian"/>
          <w:bCs/>
        </w:rPr>
        <w:t xml:space="preserve"> result</w:t>
      </w:r>
      <w:r w:rsidR="0018097A">
        <w:rPr>
          <w:rFonts w:eastAsia="DengXian" w:hint="eastAsia"/>
          <w:bCs/>
        </w:rPr>
        <w:t xml:space="preserve">. </w:t>
      </w:r>
      <w:r w:rsidR="007F4E8D">
        <w:rPr>
          <w:rFonts w:eastAsia="DengXian"/>
          <w:bCs/>
        </w:rPr>
        <w:t>F</w:t>
      </w:r>
      <w:r w:rsidR="0018097A">
        <w:rPr>
          <w:rFonts w:eastAsia="DengXian" w:hint="eastAsia"/>
          <w:bCs/>
        </w:rPr>
        <w:t>or skipping pattern example 2 for temporal domain prediction case B</w:t>
      </w:r>
      <w:r w:rsidR="00335E68">
        <w:rPr>
          <w:rFonts w:eastAsia="DengXian" w:hint="eastAsia"/>
          <w:bCs/>
        </w:rPr>
        <w:t xml:space="preserve">, the input within OW is discontinuous, </w:t>
      </w:r>
      <w:r w:rsidR="007F4E8D">
        <w:rPr>
          <w:rFonts w:eastAsia="DengXian"/>
          <w:bCs/>
        </w:rPr>
        <w:t>which</w:t>
      </w:r>
      <w:r w:rsidR="00335E68">
        <w:rPr>
          <w:rFonts w:eastAsia="DengXian" w:hint="eastAsia"/>
          <w:bCs/>
        </w:rPr>
        <w:t xml:space="preserve"> is different from temporal domain prediction case A and s</w:t>
      </w:r>
      <w:r w:rsidR="00335E68" w:rsidRPr="00335E68">
        <w:rPr>
          <w:rFonts w:eastAsia="DengXian"/>
          <w:bCs/>
        </w:rPr>
        <w:t xml:space="preserve">kipping pattern example </w:t>
      </w:r>
      <w:r w:rsidR="007F4E8D">
        <w:rPr>
          <w:rFonts w:eastAsia="DengXian"/>
          <w:bCs/>
        </w:rPr>
        <w:t>1</w:t>
      </w:r>
      <w:r w:rsidR="00335E68" w:rsidRPr="00335E68">
        <w:rPr>
          <w:rFonts w:eastAsia="DengXian"/>
          <w:bCs/>
        </w:rPr>
        <w:t xml:space="preserve"> of</w:t>
      </w:r>
      <w:r w:rsidR="00335E68" w:rsidRPr="00335E68">
        <w:rPr>
          <w:rFonts w:eastAsia="DengXian" w:hint="eastAsia"/>
          <w:bCs/>
        </w:rPr>
        <w:t xml:space="preserve"> </w:t>
      </w:r>
      <w:r w:rsidR="00335E68">
        <w:rPr>
          <w:rFonts w:eastAsia="DengXian" w:hint="eastAsia"/>
          <w:bCs/>
        </w:rPr>
        <w:t xml:space="preserve">temporal </w:t>
      </w:r>
      <w:r w:rsidR="00335E68">
        <w:rPr>
          <w:rFonts w:eastAsia="DengXian"/>
          <w:bCs/>
        </w:rPr>
        <w:t>domain</w:t>
      </w:r>
      <w:r w:rsidR="00335E68">
        <w:rPr>
          <w:rFonts w:eastAsia="DengXian" w:hint="eastAsia"/>
          <w:bCs/>
        </w:rPr>
        <w:t xml:space="preserve"> prediction case B. </w:t>
      </w:r>
      <w:r w:rsidR="001A2A5F">
        <w:rPr>
          <w:rFonts w:eastAsia="DengXian"/>
          <w:bCs/>
        </w:rPr>
        <w:t xml:space="preserve">Also, for Case A the output will normally be a measurement for some time in future, while for Case B, the </w:t>
      </w:r>
      <w:r w:rsidR="00B91470">
        <w:rPr>
          <w:rFonts w:eastAsia="DengXian" w:hint="eastAsia"/>
          <w:bCs/>
        </w:rPr>
        <w:t>o</w:t>
      </w:r>
      <w:r w:rsidR="001A2A5F">
        <w:rPr>
          <w:rFonts w:eastAsia="DengXian"/>
          <w:bCs/>
        </w:rPr>
        <w:t xml:space="preserve">utput will be usually for the current time instance. Since these two cases are quite different, </w:t>
      </w:r>
      <w:r w:rsidR="00335E68">
        <w:rPr>
          <w:rFonts w:eastAsia="DengXian" w:hint="eastAsia"/>
          <w:bCs/>
        </w:rPr>
        <w:t xml:space="preserve">it is suggested </w:t>
      </w:r>
      <w:r w:rsidR="001A2A5F">
        <w:rPr>
          <w:rFonts w:eastAsia="DengXian"/>
          <w:bCs/>
        </w:rPr>
        <w:t>to have</w:t>
      </w:r>
      <w:r w:rsidR="00335E68">
        <w:rPr>
          <w:rFonts w:eastAsia="DengXian" w:hint="eastAsia"/>
          <w:bCs/>
        </w:rPr>
        <w:t xml:space="preserve"> separate UE capabilit</w:t>
      </w:r>
      <w:r w:rsidR="001A2A5F">
        <w:rPr>
          <w:rFonts w:eastAsia="DengXian"/>
          <w:bCs/>
        </w:rPr>
        <w:t>ies</w:t>
      </w:r>
      <w:r w:rsidR="00335E68">
        <w:rPr>
          <w:rFonts w:eastAsia="DengXian" w:hint="eastAsia"/>
          <w:bCs/>
        </w:rPr>
        <w:t xml:space="preserve"> for temporal domain prediction case A and temporal domain prediction case B.</w:t>
      </w:r>
    </w:p>
    <w:p w14:paraId="7DBFB30B" w14:textId="443B02BA" w:rsidR="00335E68" w:rsidRDefault="00335E68" w:rsidP="00335E68">
      <w:pPr>
        <w:spacing w:after="120"/>
        <w:ind w:rightChars="100" w:right="200"/>
        <w:jc w:val="both"/>
        <w:rPr>
          <w:rFonts w:eastAsiaTheme="minorEastAsia"/>
          <w:b/>
        </w:rPr>
      </w:pPr>
      <w:r>
        <w:rPr>
          <w:rFonts w:eastAsiaTheme="minorEastAsia" w:hint="eastAsia"/>
          <w:b/>
        </w:rPr>
        <w:lastRenderedPageBreak/>
        <w:t xml:space="preserve">Observation </w:t>
      </w:r>
      <w:r w:rsidR="001B2D3A">
        <w:rPr>
          <w:rFonts w:eastAsiaTheme="minorEastAsia" w:hint="eastAsia"/>
          <w:b/>
        </w:rPr>
        <w:t>16</w:t>
      </w:r>
      <w:r>
        <w:rPr>
          <w:rFonts w:eastAsiaTheme="minorEastAsia"/>
          <w:b/>
        </w:rPr>
        <w:t xml:space="preserve">: </w:t>
      </w:r>
      <w:r>
        <w:rPr>
          <w:rFonts w:eastAsiaTheme="minorEastAsia" w:hint="eastAsia"/>
          <w:b/>
        </w:rPr>
        <w:t xml:space="preserve">The input of </w:t>
      </w:r>
      <w:r w:rsidRPr="00335E68">
        <w:rPr>
          <w:rFonts w:eastAsiaTheme="minorEastAsia"/>
          <w:b/>
        </w:rPr>
        <w:t>skipping pattern example 2 for temporal domain prediction case B</w:t>
      </w:r>
      <w:r>
        <w:rPr>
          <w:rFonts w:eastAsiaTheme="minorEastAsia" w:hint="eastAsia"/>
          <w:b/>
        </w:rPr>
        <w:t xml:space="preserve"> is discontinuous, which is different from </w:t>
      </w:r>
      <w:r w:rsidRPr="00335E68">
        <w:rPr>
          <w:rFonts w:eastAsiaTheme="minorEastAsia"/>
          <w:b/>
        </w:rPr>
        <w:t>temporal domain prediction case A and skipping pattern example 2 of temporal domain prediction case B</w:t>
      </w:r>
      <w:r>
        <w:rPr>
          <w:rFonts w:eastAsiaTheme="minorEastAsia"/>
          <w:b/>
        </w:rPr>
        <w:t>.</w:t>
      </w:r>
    </w:p>
    <w:p w14:paraId="65869E1C" w14:textId="26E45FA2" w:rsidR="001A2A5F" w:rsidRDefault="001A2A5F" w:rsidP="00335E68">
      <w:pPr>
        <w:spacing w:after="120"/>
        <w:ind w:rightChars="100" w:right="200"/>
        <w:jc w:val="both"/>
        <w:rPr>
          <w:rFonts w:eastAsiaTheme="minorEastAsia"/>
          <w:b/>
        </w:rPr>
      </w:pPr>
      <w:r>
        <w:rPr>
          <w:rFonts w:eastAsiaTheme="minorEastAsia"/>
          <w:b/>
        </w:rPr>
        <w:t xml:space="preserve">Observation </w:t>
      </w:r>
      <w:r w:rsidR="001B2D3A">
        <w:rPr>
          <w:rFonts w:eastAsiaTheme="minorEastAsia" w:hint="eastAsia"/>
          <w:b/>
        </w:rPr>
        <w:t>17</w:t>
      </w:r>
      <w:r>
        <w:rPr>
          <w:rFonts w:eastAsiaTheme="minorEastAsia"/>
          <w:b/>
        </w:rPr>
        <w:t>: The output for temporal domain Case A will usually be a predicted measurement for a time instance in future, while for temporal domain Case B the output will be usually a predicted measurement for the current time.</w:t>
      </w:r>
    </w:p>
    <w:p w14:paraId="0B9815DB" w14:textId="2235826D" w:rsidR="00604DB0" w:rsidRDefault="00335E68" w:rsidP="00335E68">
      <w:pPr>
        <w:spacing w:after="120"/>
        <w:ind w:rightChars="100" w:right="200"/>
        <w:jc w:val="both"/>
        <w:rPr>
          <w:rFonts w:eastAsiaTheme="minorEastAsia"/>
          <w:b/>
        </w:rPr>
      </w:pPr>
      <w:r>
        <w:rPr>
          <w:rFonts w:eastAsiaTheme="minorEastAsia" w:hint="eastAsia"/>
          <w:b/>
        </w:rPr>
        <w:t xml:space="preserve">Proposal </w:t>
      </w:r>
      <w:r w:rsidR="001B2D3A">
        <w:rPr>
          <w:rFonts w:eastAsiaTheme="minorEastAsia" w:hint="eastAsia"/>
          <w:b/>
        </w:rPr>
        <w:t>18</w:t>
      </w:r>
      <w:r>
        <w:rPr>
          <w:rFonts w:eastAsiaTheme="minorEastAsia"/>
          <w:b/>
        </w:rPr>
        <w:t xml:space="preserve">: </w:t>
      </w:r>
      <w:r w:rsidR="00BB7828">
        <w:rPr>
          <w:rFonts w:eastAsiaTheme="minorEastAsia"/>
          <w:b/>
        </w:rPr>
        <w:t>S</w:t>
      </w:r>
      <w:r w:rsidRPr="00335E68">
        <w:rPr>
          <w:rFonts w:eastAsiaTheme="minorEastAsia"/>
          <w:b/>
        </w:rPr>
        <w:t>eparate UE capabilit</w:t>
      </w:r>
      <w:r w:rsidR="00BB7828">
        <w:rPr>
          <w:rFonts w:eastAsiaTheme="minorEastAsia"/>
          <w:b/>
        </w:rPr>
        <w:t>ies should be defined</w:t>
      </w:r>
      <w:r w:rsidRPr="00335E68">
        <w:rPr>
          <w:rFonts w:eastAsiaTheme="minorEastAsia"/>
          <w:b/>
        </w:rPr>
        <w:t xml:space="preserve"> for temporal domain prediction case A</w:t>
      </w:r>
      <w:r w:rsidR="0029453D">
        <w:rPr>
          <w:rFonts w:eastAsiaTheme="minorEastAsia"/>
          <w:b/>
        </w:rPr>
        <w:t>,</w:t>
      </w:r>
      <w:r w:rsidRPr="00335E68">
        <w:rPr>
          <w:rFonts w:eastAsiaTheme="minorEastAsia"/>
          <w:b/>
        </w:rPr>
        <w:t xml:space="preserve"> temporal domain prediction case B</w:t>
      </w:r>
      <w:r w:rsidR="0029453D">
        <w:rPr>
          <w:rFonts w:eastAsiaTheme="minorEastAsia"/>
          <w:b/>
        </w:rPr>
        <w:t xml:space="preserve"> and inter-frequency prediction</w:t>
      </w:r>
      <w:r>
        <w:rPr>
          <w:rFonts w:eastAsiaTheme="minorEastAsia" w:hint="eastAsia"/>
          <w:b/>
        </w:rPr>
        <w:t>.</w:t>
      </w:r>
    </w:p>
    <w:p w14:paraId="1EC63B1E" w14:textId="010BE5CE" w:rsidR="00D0032D" w:rsidRDefault="00AA118A" w:rsidP="00FE2533">
      <w:pPr>
        <w:rPr>
          <w:rFonts w:eastAsiaTheme="minorEastAsia"/>
        </w:rPr>
      </w:pPr>
      <w:r>
        <w:rPr>
          <w:rFonts w:eastAsiaTheme="minorEastAsia" w:hint="eastAsia"/>
          <w:u w:val="single"/>
          <w:lang w:val="en-US"/>
        </w:rPr>
        <w:t xml:space="preserve">UE capability for different </w:t>
      </w:r>
      <w:r w:rsidR="00BD5903">
        <w:rPr>
          <w:rFonts w:eastAsiaTheme="minorEastAsia"/>
          <w:u w:val="single"/>
          <w:lang w:val="en-US"/>
        </w:rPr>
        <w:t xml:space="preserve">RRM </w:t>
      </w:r>
      <w:r>
        <w:rPr>
          <w:rFonts w:eastAsiaTheme="minorEastAsia" w:hint="eastAsia"/>
          <w:u w:val="single"/>
          <w:lang w:val="en-US"/>
        </w:rPr>
        <w:t>sub-</w:t>
      </w:r>
      <w:r w:rsidR="00BD5903">
        <w:rPr>
          <w:rFonts w:eastAsiaTheme="minorEastAsia"/>
          <w:u w:val="single"/>
          <w:lang w:val="en-US"/>
        </w:rPr>
        <w:t xml:space="preserve">use </w:t>
      </w:r>
      <w:r>
        <w:rPr>
          <w:rFonts w:eastAsiaTheme="minorEastAsia" w:hint="eastAsia"/>
          <w:u w:val="single"/>
          <w:lang w:val="en-US"/>
        </w:rPr>
        <w:t>cases</w:t>
      </w:r>
    </w:p>
    <w:p w14:paraId="41565A85" w14:textId="745BF6E2" w:rsidR="00604DB0" w:rsidRPr="00604DB0" w:rsidRDefault="00604DB0" w:rsidP="00FE2533">
      <w:pPr>
        <w:rPr>
          <w:rFonts w:eastAsiaTheme="minorEastAsia"/>
        </w:rPr>
      </w:pPr>
      <w:r>
        <w:rPr>
          <w:rFonts w:eastAsia="DengXian" w:hint="eastAsia"/>
          <w:bCs/>
        </w:rPr>
        <w:t xml:space="preserve">For L3 cell level </w:t>
      </w:r>
      <w:r>
        <w:rPr>
          <w:rFonts w:eastAsia="DengXian"/>
          <w:bCs/>
        </w:rPr>
        <w:t>prediction</w:t>
      </w:r>
      <w:r>
        <w:rPr>
          <w:rFonts w:eastAsia="DengXian" w:hint="eastAsia"/>
          <w:bCs/>
        </w:rPr>
        <w:t>, three</w:t>
      </w:r>
      <w:r w:rsidR="00BD5903">
        <w:rPr>
          <w:rFonts w:eastAsia="DengXian"/>
          <w:bCs/>
        </w:rPr>
        <w:t xml:space="preserve"> RRM</w:t>
      </w:r>
      <w:r>
        <w:rPr>
          <w:rFonts w:eastAsia="DengXian" w:hint="eastAsia"/>
          <w:bCs/>
        </w:rPr>
        <w:t xml:space="preserve"> sub-</w:t>
      </w:r>
      <w:r w:rsidR="00BD5903">
        <w:rPr>
          <w:rFonts w:eastAsia="DengXian"/>
          <w:bCs/>
        </w:rPr>
        <w:t xml:space="preserve">use </w:t>
      </w:r>
      <w:r>
        <w:rPr>
          <w:rFonts w:eastAsia="DengXian" w:hint="eastAsia"/>
          <w:bCs/>
        </w:rPr>
        <w:t xml:space="preserve">cases </w:t>
      </w:r>
      <w:r w:rsidR="00BD5903">
        <w:rPr>
          <w:rFonts w:eastAsia="DengXian"/>
          <w:bCs/>
        </w:rPr>
        <w:t>were</w:t>
      </w:r>
      <w:r>
        <w:rPr>
          <w:rFonts w:eastAsia="DengXian" w:hint="eastAsia"/>
          <w:bCs/>
        </w:rPr>
        <w:t xml:space="preserve"> defined in Rel-19. Furthermore, RAN</w:t>
      </w:r>
      <w:r w:rsidR="00BD5903">
        <w:rPr>
          <w:rFonts w:eastAsia="DengXian"/>
          <w:bCs/>
        </w:rPr>
        <w:t>2</w:t>
      </w:r>
      <w:r>
        <w:rPr>
          <w:rFonts w:eastAsia="DengXian" w:hint="eastAsia"/>
          <w:bCs/>
        </w:rPr>
        <w:t xml:space="preserve"> agreed that it is up to UE implementation which sub-case is used for L3 cell level prediction. Therefore, it seems there is no need to define different UE capabilit</w:t>
      </w:r>
      <w:r w:rsidR="00BD5903">
        <w:rPr>
          <w:rFonts w:eastAsia="DengXian"/>
          <w:bCs/>
        </w:rPr>
        <w:t>ies</w:t>
      </w:r>
      <w:r>
        <w:rPr>
          <w:rFonts w:eastAsia="DengXian" w:hint="eastAsia"/>
          <w:bCs/>
        </w:rPr>
        <w:t xml:space="preserve"> for different sub-cases, although their input/output are different.</w:t>
      </w:r>
    </w:p>
    <w:p w14:paraId="23BB1C35" w14:textId="79D94864" w:rsidR="00604DB0" w:rsidRDefault="00604DB0" w:rsidP="00604DB0">
      <w:pPr>
        <w:spacing w:after="120"/>
        <w:ind w:rightChars="100" w:right="200"/>
        <w:jc w:val="both"/>
        <w:rPr>
          <w:rFonts w:eastAsiaTheme="minorEastAsia"/>
          <w:b/>
        </w:rPr>
      </w:pPr>
      <w:r>
        <w:rPr>
          <w:rFonts w:eastAsiaTheme="minorEastAsia" w:hint="eastAsia"/>
          <w:b/>
        </w:rPr>
        <w:t xml:space="preserve">Proposal </w:t>
      </w:r>
      <w:r w:rsidR="001B2D3A">
        <w:rPr>
          <w:rFonts w:eastAsiaTheme="minorEastAsia" w:hint="eastAsia"/>
          <w:b/>
        </w:rPr>
        <w:t>19</w:t>
      </w:r>
      <w:r>
        <w:rPr>
          <w:rFonts w:eastAsiaTheme="minorEastAsia"/>
          <w:b/>
        </w:rPr>
        <w:t xml:space="preserve">: </w:t>
      </w:r>
      <w:r w:rsidR="00BD5903">
        <w:rPr>
          <w:rFonts w:eastAsiaTheme="minorEastAsia"/>
          <w:b/>
        </w:rPr>
        <w:t xml:space="preserve">No additional UE capability is needed to distinguish </w:t>
      </w:r>
      <w:r>
        <w:rPr>
          <w:rFonts w:eastAsiaTheme="minorEastAsia" w:hint="eastAsia"/>
          <w:b/>
        </w:rPr>
        <w:t xml:space="preserve">different </w:t>
      </w:r>
      <w:r w:rsidR="00BD5903">
        <w:rPr>
          <w:rFonts w:eastAsiaTheme="minorEastAsia"/>
          <w:b/>
        </w:rPr>
        <w:t xml:space="preserve">RRM </w:t>
      </w:r>
      <w:r>
        <w:rPr>
          <w:rFonts w:eastAsiaTheme="minorEastAsia" w:hint="eastAsia"/>
          <w:b/>
        </w:rPr>
        <w:t>sub-</w:t>
      </w:r>
      <w:r w:rsidR="00BD5903">
        <w:rPr>
          <w:rFonts w:eastAsiaTheme="minorEastAsia"/>
          <w:b/>
        </w:rPr>
        <w:t xml:space="preserve">use </w:t>
      </w:r>
      <w:r>
        <w:rPr>
          <w:rFonts w:eastAsiaTheme="minorEastAsia" w:hint="eastAsia"/>
          <w:b/>
        </w:rPr>
        <w:t>cases.</w:t>
      </w:r>
    </w:p>
    <w:p w14:paraId="4B396A51" w14:textId="3032DBBC" w:rsidR="00A053D1" w:rsidRPr="0060578E" w:rsidRDefault="003178A1">
      <w:pPr>
        <w:pStyle w:val="Heading1"/>
      </w:pPr>
      <w:r>
        <w:t>3</w:t>
      </w:r>
      <w:r w:rsidR="00827357" w:rsidRPr="0060578E">
        <w:t xml:space="preserve">   </w:t>
      </w:r>
      <w:r w:rsidR="00160A35">
        <w:t>Summary</w:t>
      </w:r>
    </w:p>
    <w:p w14:paraId="14037DF7" w14:textId="5FBE5C18" w:rsidR="001C3A4F" w:rsidRDefault="003803FB" w:rsidP="00FA4F93">
      <w:pPr>
        <w:spacing w:after="0"/>
        <w:rPr>
          <w:rFonts w:eastAsiaTheme="minorEastAsia"/>
        </w:rPr>
      </w:pPr>
      <w:r>
        <w:rPr>
          <w:rFonts w:eastAsiaTheme="minorEastAsia"/>
        </w:rPr>
        <w:t xml:space="preserve">In the paper, </w:t>
      </w:r>
      <w:r w:rsidR="00063888">
        <w:rPr>
          <w:rFonts w:eastAsiaTheme="minorEastAsia"/>
        </w:rPr>
        <w:t>RRM measurement prediction</w:t>
      </w:r>
      <w:r>
        <w:rPr>
          <w:rFonts w:eastAsiaTheme="minorEastAsia"/>
        </w:rPr>
        <w:t xml:space="preserve"> </w:t>
      </w:r>
      <w:r w:rsidR="00FF0819">
        <w:rPr>
          <w:rFonts w:eastAsiaTheme="minorEastAsia"/>
        </w:rPr>
        <w:t>is</w:t>
      </w:r>
      <w:r>
        <w:rPr>
          <w:rFonts w:eastAsiaTheme="minorEastAsia"/>
        </w:rPr>
        <w:t xml:space="preserve"> discussed</w:t>
      </w:r>
      <w:r w:rsidR="001C3A4F">
        <w:rPr>
          <w:rFonts w:eastAsiaTheme="minorEastAsia"/>
        </w:rPr>
        <w:t xml:space="preserve">, </w:t>
      </w:r>
      <w:r>
        <w:rPr>
          <w:rFonts w:eastAsiaTheme="minorEastAsia"/>
        </w:rPr>
        <w:t>and the following observations and proposals are provided</w:t>
      </w:r>
      <w:r w:rsidR="001C3A4F">
        <w:rPr>
          <w:rFonts w:eastAsiaTheme="minorEastAsia"/>
        </w:rPr>
        <w:t>:</w:t>
      </w:r>
    </w:p>
    <w:p w14:paraId="24DFFFC1" w14:textId="40634C54" w:rsidR="00F53408" w:rsidRDefault="00F53408" w:rsidP="00FA4F93">
      <w:pPr>
        <w:spacing w:after="0"/>
        <w:rPr>
          <w:rFonts w:eastAsiaTheme="minorEastAsia"/>
        </w:rPr>
      </w:pPr>
    </w:p>
    <w:p w14:paraId="3C741BB7" w14:textId="272DB157" w:rsidR="00F53408" w:rsidRPr="00F53408" w:rsidRDefault="00F53408" w:rsidP="00F53408">
      <w:pPr>
        <w:rPr>
          <w:rFonts w:eastAsiaTheme="minorEastAsia"/>
          <w:u w:val="single"/>
        </w:rPr>
      </w:pPr>
      <w:r w:rsidRPr="00F53408">
        <w:rPr>
          <w:rFonts w:eastAsiaTheme="minorEastAsia"/>
          <w:u w:val="single"/>
        </w:rPr>
        <w:t>NR-DC support</w:t>
      </w:r>
    </w:p>
    <w:p w14:paraId="1FA06E20" w14:textId="1EF91B64" w:rsidR="00C66D5F" w:rsidRDefault="00C66D5F" w:rsidP="00C66D5F">
      <w:pPr>
        <w:spacing w:after="120"/>
        <w:ind w:rightChars="100" w:right="200"/>
        <w:jc w:val="both"/>
        <w:rPr>
          <w:rFonts w:eastAsia="DengXian"/>
          <w:b/>
          <w:lang w:val="en-US"/>
        </w:rPr>
      </w:pPr>
      <w:r>
        <w:rPr>
          <w:rFonts w:eastAsia="DengXian" w:hint="eastAsia"/>
          <w:b/>
          <w:lang w:val="en-US"/>
        </w:rPr>
        <w:t>Observation 1</w:t>
      </w:r>
      <w:r>
        <w:rPr>
          <w:rFonts w:eastAsia="DengXian"/>
          <w:b/>
          <w:lang w:val="en-US"/>
        </w:rPr>
        <w:t xml:space="preserve">: </w:t>
      </w:r>
      <w:r>
        <w:rPr>
          <w:rFonts w:eastAsia="DengXian" w:hint="eastAsia"/>
          <w:b/>
          <w:lang w:val="en-US"/>
        </w:rPr>
        <w:t>The NR-DC can be supported for AI/ML based mobility without RAN3 impacts</w:t>
      </w:r>
      <w:r>
        <w:rPr>
          <w:rFonts w:eastAsia="DengXian"/>
          <w:b/>
          <w:lang w:val="en-US"/>
        </w:rPr>
        <w:t>.</w:t>
      </w:r>
    </w:p>
    <w:p w14:paraId="17EFE62C" w14:textId="77777777" w:rsidR="00F53408" w:rsidRDefault="00F53408" w:rsidP="00F53408">
      <w:pPr>
        <w:spacing w:after="120"/>
        <w:ind w:rightChars="100" w:right="200"/>
        <w:jc w:val="both"/>
        <w:rPr>
          <w:rFonts w:eastAsia="DengXian"/>
          <w:b/>
          <w:lang w:val="en-US"/>
        </w:rPr>
      </w:pPr>
      <w:r>
        <w:rPr>
          <w:rFonts w:eastAsia="DengXian"/>
          <w:b/>
          <w:lang w:val="en-US"/>
        </w:rPr>
        <w:t xml:space="preserve">Proposal </w:t>
      </w:r>
      <w:r>
        <w:rPr>
          <w:rFonts w:eastAsia="DengXian" w:hint="eastAsia"/>
          <w:b/>
          <w:lang w:val="en-US"/>
        </w:rPr>
        <w:t>1</w:t>
      </w:r>
      <w:r>
        <w:rPr>
          <w:rFonts w:eastAsia="DengXian"/>
          <w:b/>
          <w:lang w:val="en-US"/>
        </w:rPr>
        <w:t xml:space="preserve">: </w:t>
      </w:r>
      <w:r>
        <w:rPr>
          <w:rFonts w:eastAsia="DengXian" w:hint="eastAsia"/>
          <w:b/>
          <w:lang w:val="en-US"/>
        </w:rPr>
        <w:t xml:space="preserve">RAN2 to discuss the coordination </w:t>
      </w:r>
      <w:r w:rsidRPr="007D7E43">
        <w:rPr>
          <w:rFonts w:eastAsia="DengXian"/>
          <w:b/>
          <w:lang w:val="en-US"/>
        </w:rPr>
        <w:t xml:space="preserve">needed </w:t>
      </w:r>
      <w:r>
        <w:rPr>
          <w:rFonts w:eastAsia="DengXian" w:hint="eastAsia"/>
          <w:b/>
          <w:lang w:val="en-US"/>
        </w:rPr>
        <w:t>between MN and SN</w:t>
      </w:r>
      <w:r w:rsidRPr="007D7E43">
        <w:rPr>
          <w:rFonts w:eastAsia="DengXian"/>
          <w:b/>
          <w:lang w:val="en-US"/>
        </w:rPr>
        <w:t xml:space="preserve"> to support AI</w:t>
      </w:r>
      <w:r>
        <w:rPr>
          <w:rFonts w:eastAsia="DengXian" w:hint="eastAsia"/>
          <w:b/>
          <w:lang w:val="en-US"/>
        </w:rPr>
        <w:t>/</w:t>
      </w:r>
      <w:r w:rsidRPr="007D7E43">
        <w:rPr>
          <w:rFonts w:eastAsia="DengXian"/>
          <w:b/>
          <w:lang w:val="en-US"/>
        </w:rPr>
        <w:t>ML-based mobility</w:t>
      </w:r>
      <w:r>
        <w:rPr>
          <w:rFonts w:eastAsia="DengXian" w:hint="eastAsia"/>
          <w:b/>
          <w:lang w:val="en-US"/>
        </w:rPr>
        <w:t xml:space="preserve">, e.g., prediction configuration coordination </w:t>
      </w:r>
      <w:r w:rsidRPr="007D7E43">
        <w:rPr>
          <w:rFonts w:eastAsia="DengXian"/>
          <w:b/>
          <w:lang w:val="en-US"/>
        </w:rPr>
        <w:t>via RRC</w:t>
      </w:r>
      <w:r>
        <w:rPr>
          <w:rFonts w:eastAsia="DengXian" w:hint="eastAsia"/>
          <w:b/>
          <w:lang w:val="en-US"/>
        </w:rPr>
        <w:t xml:space="preserve"> inter-node message</w:t>
      </w:r>
      <w:r w:rsidRPr="007D7E43">
        <w:rPr>
          <w:rFonts w:eastAsia="DengXian"/>
          <w:b/>
          <w:lang w:val="en-US"/>
        </w:rPr>
        <w:t>s</w:t>
      </w:r>
      <w:r>
        <w:rPr>
          <w:rFonts w:eastAsia="DengXian"/>
          <w:b/>
          <w:lang w:val="en-US"/>
        </w:rPr>
        <w:t>.</w:t>
      </w:r>
    </w:p>
    <w:p w14:paraId="461634D9" w14:textId="77777777" w:rsidR="00F53408" w:rsidRDefault="00F53408" w:rsidP="00C66D5F">
      <w:pPr>
        <w:spacing w:after="120"/>
        <w:ind w:rightChars="100" w:right="200"/>
        <w:jc w:val="both"/>
        <w:rPr>
          <w:rFonts w:eastAsia="DengXian"/>
          <w:b/>
          <w:lang w:val="en-US"/>
        </w:rPr>
      </w:pPr>
    </w:p>
    <w:p w14:paraId="70E0F5B4" w14:textId="62A3F956" w:rsidR="00F53408" w:rsidRPr="00F53408" w:rsidRDefault="00F53408" w:rsidP="00F53408">
      <w:pPr>
        <w:rPr>
          <w:rFonts w:eastAsiaTheme="minorEastAsia"/>
          <w:u w:val="single"/>
        </w:rPr>
      </w:pPr>
      <w:r w:rsidRPr="00F53408">
        <w:rPr>
          <w:rFonts w:eastAsiaTheme="minorEastAsia" w:hint="eastAsia"/>
          <w:u w:val="single"/>
        </w:rPr>
        <w:t>Associated ID</w:t>
      </w:r>
    </w:p>
    <w:p w14:paraId="5790DE5D" w14:textId="5CF65327" w:rsidR="00C66D5F" w:rsidRDefault="00C66D5F" w:rsidP="00C66D5F">
      <w:pPr>
        <w:spacing w:after="120"/>
        <w:ind w:rightChars="100" w:right="200"/>
        <w:jc w:val="both"/>
        <w:rPr>
          <w:rFonts w:eastAsia="DengXian"/>
          <w:b/>
          <w:lang w:val="en-US"/>
        </w:rPr>
      </w:pPr>
      <w:r>
        <w:rPr>
          <w:rFonts w:eastAsia="DengXian" w:hint="eastAsia"/>
          <w:b/>
          <w:lang w:val="en-US"/>
        </w:rPr>
        <w:t>Observation 2</w:t>
      </w:r>
      <w:r>
        <w:rPr>
          <w:rFonts w:eastAsia="DengXian"/>
          <w:b/>
          <w:lang w:val="en-US"/>
        </w:rPr>
        <w:t>: T</w:t>
      </w:r>
      <w:r>
        <w:rPr>
          <w:rFonts w:eastAsia="DengXian" w:hint="eastAsia"/>
          <w:b/>
          <w:lang w:val="en-US"/>
        </w:rPr>
        <w:t xml:space="preserve">he associated ID </w:t>
      </w:r>
      <w:r>
        <w:rPr>
          <w:rFonts w:eastAsia="DengXian"/>
          <w:b/>
          <w:lang w:val="en-US"/>
        </w:rPr>
        <w:t xml:space="preserve">defined for AI for PHY use cases </w:t>
      </w:r>
      <w:r>
        <w:rPr>
          <w:rFonts w:eastAsia="DengXian" w:hint="eastAsia"/>
          <w:b/>
          <w:lang w:val="en-US"/>
        </w:rPr>
        <w:t xml:space="preserve">is used to indicate </w:t>
      </w:r>
      <w:r w:rsidRPr="00BF084D">
        <w:rPr>
          <w:rFonts w:eastAsia="DengXian"/>
          <w:b/>
          <w:lang w:val="en-US"/>
        </w:rPr>
        <w:t>that the UE may assume similar properties of a DL Tx beam or beam set/list</w:t>
      </w:r>
      <w:r>
        <w:rPr>
          <w:rFonts w:eastAsia="DengXian"/>
          <w:b/>
          <w:lang w:val="en-US"/>
        </w:rPr>
        <w:t>.</w:t>
      </w:r>
    </w:p>
    <w:p w14:paraId="22AC0279" w14:textId="77777777" w:rsidR="00C66D5F" w:rsidRDefault="00C66D5F" w:rsidP="00C66D5F">
      <w:pPr>
        <w:spacing w:after="120"/>
        <w:ind w:rightChars="100" w:right="200"/>
        <w:jc w:val="both"/>
        <w:rPr>
          <w:rFonts w:eastAsia="DengXian"/>
          <w:b/>
          <w:lang w:val="en-US"/>
        </w:rPr>
      </w:pPr>
      <w:r>
        <w:rPr>
          <w:rFonts w:eastAsia="DengXian" w:hint="eastAsia"/>
          <w:b/>
          <w:lang w:val="en-US"/>
        </w:rPr>
        <w:t>Observation 3</w:t>
      </w:r>
      <w:r>
        <w:rPr>
          <w:rFonts w:eastAsia="DengXian"/>
          <w:b/>
          <w:lang w:val="en-US"/>
        </w:rPr>
        <w:t>: As opposed to beam management and CSI prediction use cases which utilize non-filtered RSRP results, t</w:t>
      </w:r>
      <w:r>
        <w:rPr>
          <w:rFonts w:eastAsia="DengXian" w:hint="eastAsia"/>
          <w:b/>
          <w:lang w:val="en-US"/>
        </w:rPr>
        <w:t xml:space="preserve">he </w:t>
      </w:r>
      <w:r w:rsidRPr="00533B04">
        <w:rPr>
          <w:rFonts w:eastAsia="DengXian"/>
          <w:b/>
          <w:lang w:val="en-US"/>
        </w:rPr>
        <w:t xml:space="preserve">beam properties </w:t>
      </w:r>
      <w:r>
        <w:rPr>
          <w:rFonts w:eastAsia="DengXian"/>
          <w:b/>
          <w:lang w:val="en-US"/>
        </w:rPr>
        <w:t xml:space="preserve">do </w:t>
      </w:r>
      <w:r w:rsidRPr="00533B04">
        <w:rPr>
          <w:rFonts w:eastAsia="DengXian"/>
          <w:b/>
          <w:lang w:val="en-US"/>
        </w:rPr>
        <w:t>not hav</w:t>
      </w:r>
      <w:r>
        <w:rPr>
          <w:rFonts w:eastAsia="DengXian"/>
          <w:b/>
          <w:lang w:val="en-US"/>
        </w:rPr>
        <w:t>e</w:t>
      </w:r>
      <w:r w:rsidRPr="00533B04">
        <w:rPr>
          <w:rFonts w:eastAsia="DengXian"/>
          <w:b/>
          <w:lang w:val="en-US"/>
        </w:rPr>
        <w:t xml:space="preserve"> </w:t>
      </w:r>
      <w:r>
        <w:rPr>
          <w:rFonts w:eastAsia="DengXian"/>
          <w:b/>
          <w:lang w:val="en-US"/>
        </w:rPr>
        <w:t>an</w:t>
      </w:r>
      <w:r w:rsidRPr="00533B04">
        <w:rPr>
          <w:rFonts w:eastAsia="DengXian"/>
          <w:b/>
          <w:lang w:val="en-US"/>
        </w:rPr>
        <w:t xml:space="preserve"> impact on cell-level L3 filtered </w:t>
      </w:r>
      <w:r>
        <w:rPr>
          <w:rFonts w:eastAsia="DengXian"/>
          <w:b/>
          <w:lang w:val="en-US"/>
        </w:rPr>
        <w:t xml:space="preserve">measurement </w:t>
      </w:r>
      <w:r w:rsidRPr="00533B04">
        <w:rPr>
          <w:rFonts w:eastAsia="DengXian"/>
          <w:b/>
          <w:lang w:val="en-US"/>
        </w:rPr>
        <w:t>result</w:t>
      </w:r>
      <w:r>
        <w:rPr>
          <w:rFonts w:eastAsia="DengXian" w:hint="eastAsia"/>
          <w:b/>
          <w:lang w:val="en-US"/>
        </w:rPr>
        <w:t xml:space="preserve">, which </w:t>
      </w:r>
      <w:r w:rsidRPr="00533B04">
        <w:rPr>
          <w:rFonts w:eastAsia="DengXian"/>
          <w:b/>
          <w:lang w:val="en-US"/>
        </w:rPr>
        <w:t>had</w:t>
      </w:r>
      <w:r>
        <w:rPr>
          <w:rFonts w:eastAsia="DengXian"/>
          <w:b/>
          <w:lang w:val="en-US"/>
        </w:rPr>
        <w:t xml:space="preserve"> also</w:t>
      </w:r>
      <w:r w:rsidRPr="00533B04">
        <w:rPr>
          <w:rFonts w:eastAsia="DengXian"/>
          <w:b/>
          <w:lang w:val="en-US"/>
        </w:rPr>
        <w:t xml:space="preserve"> been proven by the generalization performance evaluation in the SI phase</w:t>
      </w:r>
      <w:r>
        <w:rPr>
          <w:rFonts w:eastAsia="DengXian"/>
          <w:b/>
          <w:lang w:val="en-US"/>
        </w:rPr>
        <w:t>.</w:t>
      </w:r>
    </w:p>
    <w:p w14:paraId="3BE79474" w14:textId="77777777" w:rsidR="00C66D5F" w:rsidRDefault="00C66D5F" w:rsidP="00C66D5F">
      <w:pPr>
        <w:spacing w:after="120"/>
        <w:ind w:rightChars="100" w:right="200"/>
        <w:jc w:val="both"/>
        <w:rPr>
          <w:rFonts w:eastAsia="DengXian"/>
          <w:b/>
          <w:lang w:val="en-US"/>
        </w:rPr>
      </w:pPr>
      <w:r>
        <w:rPr>
          <w:rFonts w:eastAsia="DengXian"/>
          <w:b/>
          <w:lang w:val="en-US"/>
        </w:rPr>
        <w:t xml:space="preserve">Observation </w:t>
      </w:r>
      <w:r>
        <w:rPr>
          <w:rFonts w:eastAsia="DengXian" w:hint="eastAsia"/>
          <w:b/>
          <w:lang w:val="en-US"/>
        </w:rPr>
        <w:t>4</w:t>
      </w:r>
      <w:r>
        <w:rPr>
          <w:rFonts w:eastAsia="DengXian"/>
          <w:b/>
          <w:lang w:val="en-US"/>
        </w:rPr>
        <w:t>: Beam-level prediction using UE-sided model is not in the scope of the WI.</w:t>
      </w:r>
    </w:p>
    <w:p w14:paraId="5EC7D4B3" w14:textId="24D69CDE" w:rsidR="00C66D5F" w:rsidRDefault="00C66D5F" w:rsidP="00C66D5F">
      <w:pPr>
        <w:spacing w:after="120"/>
        <w:ind w:rightChars="100" w:right="200"/>
        <w:jc w:val="both"/>
        <w:rPr>
          <w:rFonts w:eastAsiaTheme="minorEastAsia"/>
          <w:b/>
        </w:rPr>
      </w:pPr>
      <w:r>
        <w:rPr>
          <w:rFonts w:eastAsiaTheme="minorEastAsia"/>
          <w:b/>
        </w:rPr>
        <w:t xml:space="preserve">Observation </w:t>
      </w:r>
      <w:r>
        <w:rPr>
          <w:rFonts w:eastAsiaTheme="minorEastAsia" w:hint="eastAsia"/>
          <w:b/>
        </w:rPr>
        <w:t>5</w:t>
      </w:r>
      <w:r>
        <w:rPr>
          <w:rFonts w:eastAsiaTheme="minorEastAsia"/>
          <w:b/>
        </w:rPr>
        <w:t>: Since mobility scenarios involve multiple serving and neighbouring cells, associated IDs would increase applicability determination and reporting by the UE significantly, while the need of associated ID was not proven in SI phase.</w:t>
      </w:r>
    </w:p>
    <w:p w14:paraId="7C999507" w14:textId="77777777" w:rsidR="00F53408" w:rsidRDefault="00F53408" w:rsidP="00F53408">
      <w:pPr>
        <w:spacing w:after="120"/>
        <w:ind w:rightChars="100" w:right="200"/>
        <w:jc w:val="both"/>
        <w:rPr>
          <w:rFonts w:eastAsia="DengXian"/>
          <w:b/>
          <w:lang w:val="en-US"/>
        </w:rPr>
      </w:pPr>
      <w:r>
        <w:rPr>
          <w:rFonts w:eastAsia="DengXian"/>
          <w:b/>
          <w:lang w:val="en-US"/>
        </w:rPr>
        <w:t xml:space="preserve">Proposal </w:t>
      </w:r>
      <w:r>
        <w:rPr>
          <w:rFonts w:eastAsia="DengXian" w:hint="eastAsia"/>
          <w:b/>
          <w:lang w:val="en-US"/>
        </w:rPr>
        <w:t>2</w:t>
      </w:r>
      <w:r>
        <w:rPr>
          <w:rFonts w:eastAsia="DengXian"/>
          <w:b/>
          <w:lang w:val="en-US"/>
        </w:rPr>
        <w:t xml:space="preserve">: </w:t>
      </w:r>
      <w:r>
        <w:rPr>
          <w:rFonts w:eastAsia="DengXian" w:hint="eastAsia"/>
          <w:b/>
          <w:lang w:val="en-US"/>
        </w:rPr>
        <w:t>A</w:t>
      </w:r>
      <w:r w:rsidRPr="00533B04">
        <w:rPr>
          <w:rFonts w:eastAsia="DengXian"/>
          <w:b/>
          <w:lang w:val="en-US"/>
        </w:rPr>
        <w:t>ssociated ID is not supported for Rel-20 AI aided mobility.</w:t>
      </w:r>
    </w:p>
    <w:p w14:paraId="584CA47F" w14:textId="2AF73A09" w:rsidR="00F53408" w:rsidRDefault="00F53408" w:rsidP="00C66D5F">
      <w:pPr>
        <w:spacing w:after="120"/>
        <w:ind w:rightChars="100" w:right="200"/>
        <w:jc w:val="both"/>
        <w:rPr>
          <w:rFonts w:eastAsiaTheme="minorEastAsia"/>
          <w:b/>
        </w:rPr>
      </w:pPr>
    </w:p>
    <w:p w14:paraId="697A34EC" w14:textId="7C552379" w:rsidR="00F53408" w:rsidRPr="00F53408" w:rsidRDefault="00F53408" w:rsidP="00F53408">
      <w:pPr>
        <w:rPr>
          <w:rFonts w:eastAsiaTheme="minorEastAsia"/>
          <w:u w:val="single"/>
        </w:rPr>
      </w:pPr>
      <w:r w:rsidRPr="00F53408">
        <w:rPr>
          <w:rFonts w:eastAsiaTheme="minorEastAsia"/>
          <w:u w:val="single"/>
        </w:rPr>
        <w:t>Prediction configuration and reporting</w:t>
      </w:r>
    </w:p>
    <w:p w14:paraId="7C8E6F0A" w14:textId="77777777" w:rsidR="00C66D5F" w:rsidRDefault="00C66D5F" w:rsidP="00C66D5F">
      <w:pPr>
        <w:spacing w:after="120"/>
        <w:ind w:rightChars="100" w:right="200"/>
        <w:jc w:val="both"/>
        <w:rPr>
          <w:rFonts w:eastAsia="DengXian"/>
          <w:b/>
          <w:lang w:val="en-US"/>
        </w:rPr>
      </w:pPr>
      <w:r>
        <w:rPr>
          <w:rFonts w:eastAsia="DengXian" w:hint="eastAsia"/>
          <w:b/>
          <w:lang w:val="en-US"/>
        </w:rPr>
        <w:t>Observation 6</w:t>
      </w:r>
      <w:r>
        <w:rPr>
          <w:rFonts w:eastAsia="DengXian"/>
          <w:b/>
          <w:lang w:val="en-US"/>
        </w:rPr>
        <w:t xml:space="preserve">: </w:t>
      </w:r>
      <w:r>
        <w:rPr>
          <w:rFonts w:eastAsia="DengXian" w:hint="eastAsia"/>
          <w:b/>
          <w:lang w:val="en-US"/>
        </w:rPr>
        <w:t xml:space="preserve">For approach#2, </w:t>
      </w:r>
      <w:r>
        <w:rPr>
          <w:rFonts w:eastAsia="DengXian"/>
          <w:b/>
          <w:lang w:val="en-US"/>
        </w:rPr>
        <w:t>additional</w:t>
      </w:r>
      <w:r>
        <w:rPr>
          <w:rFonts w:eastAsia="DengXian" w:hint="eastAsia"/>
          <w:b/>
          <w:lang w:val="en-US"/>
        </w:rPr>
        <w:t xml:space="preserve"> work is </w:t>
      </w:r>
      <w:r>
        <w:rPr>
          <w:rFonts w:eastAsia="DengXian"/>
          <w:b/>
          <w:lang w:val="en-US"/>
        </w:rPr>
        <w:t>require</w:t>
      </w:r>
      <w:r>
        <w:rPr>
          <w:rFonts w:eastAsia="DengXian" w:hint="eastAsia"/>
          <w:b/>
          <w:lang w:val="en-US"/>
        </w:rPr>
        <w:t>d, i.e., RAN2 needs</w:t>
      </w:r>
      <w:r w:rsidRPr="001A383B">
        <w:t xml:space="preserve"> </w:t>
      </w:r>
      <w:r w:rsidRPr="001A383B">
        <w:rPr>
          <w:rFonts w:eastAsia="DengXian"/>
          <w:b/>
          <w:lang w:val="en-US"/>
        </w:rPr>
        <w:t xml:space="preserve">to decide </w:t>
      </w:r>
      <w:r>
        <w:rPr>
          <w:rFonts w:eastAsia="DengXian"/>
          <w:b/>
          <w:lang w:val="en-US"/>
        </w:rPr>
        <w:t xml:space="preserve">whether </w:t>
      </w:r>
      <w:r w:rsidRPr="001A383B">
        <w:rPr>
          <w:rFonts w:eastAsia="DengXian"/>
          <w:b/>
          <w:lang w:val="en-US"/>
        </w:rPr>
        <w:t xml:space="preserve">each of prediction parameters is placed in </w:t>
      </w:r>
      <w:proofErr w:type="spellStart"/>
      <w:r w:rsidRPr="001A383B">
        <w:rPr>
          <w:rFonts w:eastAsia="DengXian"/>
          <w:b/>
          <w:lang w:val="en-US"/>
        </w:rPr>
        <w:t>meas</w:t>
      </w:r>
      <w:r>
        <w:rPr>
          <w:rFonts w:eastAsia="DengXian"/>
          <w:b/>
          <w:lang w:val="en-US"/>
        </w:rPr>
        <w:t>O</w:t>
      </w:r>
      <w:r w:rsidRPr="001A383B">
        <w:rPr>
          <w:rFonts w:eastAsia="DengXian"/>
          <w:b/>
          <w:lang w:val="en-US"/>
        </w:rPr>
        <w:t>bject</w:t>
      </w:r>
      <w:proofErr w:type="spellEnd"/>
      <w:r w:rsidRPr="001A383B">
        <w:rPr>
          <w:rFonts w:eastAsia="DengXian"/>
          <w:b/>
          <w:lang w:val="en-US"/>
        </w:rPr>
        <w:t xml:space="preserve"> </w:t>
      </w:r>
      <w:r>
        <w:rPr>
          <w:rFonts w:eastAsia="DengXian"/>
          <w:b/>
          <w:lang w:val="en-US"/>
        </w:rPr>
        <w:t>IE</w:t>
      </w:r>
      <w:r w:rsidRPr="001A383B">
        <w:rPr>
          <w:rFonts w:eastAsia="DengXian"/>
          <w:b/>
          <w:lang w:val="en-US"/>
        </w:rPr>
        <w:t xml:space="preserve"> or </w:t>
      </w:r>
      <w:proofErr w:type="spellStart"/>
      <w:r w:rsidRPr="001A383B">
        <w:rPr>
          <w:rFonts w:eastAsia="DengXian"/>
          <w:b/>
          <w:lang w:val="en-US"/>
        </w:rPr>
        <w:t>report</w:t>
      </w:r>
      <w:r>
        <w:rPr>
          <w:rFonts w:eastAsia="DengXian"/>
          <w:b/>
          <w:lang w:val="en-US"/>
        </w:rPr>
        <w:t>C</w:t>
      </w:r>
      <w:r w:rsidRPr="001A383B">
        <w:rPr>
          <w:rFonts w:eastAsia="DengXian"/>
          <w:b/>
          <w:lang w:val="en-US"/>
        </w:rPr>
        <w:t>onfig</w:t>
      </w:r>
      <w:proofErr w:type="spellEnd"/>
      <w:r>
        <w:rPr>
          <w:rFonts w:eastAsia="DengXian"/>
          <w:b/>
          <w:lang w:val="en-US"/>
        </w:rPr>
        <w:t xml:space="preserve"> IE</w:t>
      </w:r>
    </w:p>
    <w:p w14:paraId="5CCF544E" w14:textId="77777777" w:rsidR="00C66D5F" w:rsidRDefault="00C66D5F" w:rsidP="00C66D5F">
      <w:pPr>
        <w:spacing w:after="120"/>
        <w:ind w:rightChars="100" w:right="200"/>
        <w:jc w:val="both"/>
        <w:rPr>
          <w:rFonts w:eastAsiaTheme="minorEastAsia"/>
          <w:b/>
        </w:rPr>
      </w:pPr>
      <w:r>
        <w:rPr>
          <w:rFonts w:eastAsiaTheme="minorEastAsia" w:hint="eastAsia"/>
          <w:b/>
        </w:rPr>
        <w:t>Observation 7</w:t>
      </w:r>
      <w:r>
        <w:rPr>
          <w:rFonts w:eastAsiaTheme="minorEastAsia"/>
          <w:b/>
        </w:rPr>
        <w:t xml:space="preserve">: </w:t>
      </w:r>
      <w:r>
        <w:rPr>
          <w:rFonts w:eastAsiaTheme="minorEastAsia" w:hint="eastAsia"/>
          <w:b/>
        </w:rPr>
        <w:t xml:space="preserve">If </w:t>
      </w:r>
      <w:r w:rsidRPr="00A61813">
        <w:rPr>
          <w:rFonts w:eastAsiaTheme="minorEastAsia"/>
          <w:b/>
        </w:rPr>
        <w:t>different meas</w:t>
      </w:r>
      <w:r>
        <w:rPr>
          <w:rFonts w:eastAsiaTheme="minorEastAsia" w:hint="eastAsia"/>
          <w:b/>
        </w:rPr>
        <w:t>urement</w:t>
      </w:r>
      <w:r w:rsidRPr="00A61813">
        <w:rPr>
          <w:rFonts w:eastAsiaTheme="minorEastAsia"/>
          <w:b/>
        </w:rPr>
        <w:t xml:space="preserve"> IDs </w:t>
      </w:r>
      <w:r>
        <w:rPr>
          <w:rFonts w:eastAsiaTheme="minorEastAsia" w:hint="eastAsia"/>
          <w:b/>
        </w:rPr>
        <w:t xml:space="preserve">are used to </w:t>
      </w:r>
      <w:r w:rsidRPr="00A61813">
        <w:rPr>
          <w:rFonts w:eastAsiaTheme="minorEastAsia"/>
          <w:b/>
        </w:rPr>
        <w:t>associate actual measurement configuration and predicted measurement configuration</w:t>
      </w:r>
      <w:r>
        <w:rPr>
          <w:rFonts w:eastAsiaTheme="minorEastAsia" w:hint="eastAsia"/>
          <w:b/>
        </w:rPr>
        <w:t>, a larger measurement ID space may be needed</w:t>
      </w:r>
      <w:r>
        <w:rPr>
          <w:rFonts w:eastAsiaTheme="minorEastAsia"/>
          <w:b/>
        </w:rPr>
        <w:t xml:space="preserve"> while both configurations are expected to be very similar</w:t>
      </w:r>
      <w:r>
        <w:rPr>
          <w:rFonts w:eastAsiaTheme="minorEastAsia" w:hint="eastAsia"/>
          <w:b/>
        </w:rPr>
        <w:t>.</w:t>
      </w:r>
    </w:p>
    <w:p w14:paraId="18E20F74" w14:textId="77777777" w:rsidR="00C66D5F" w:rsidRPr="006C39D5" w:rsidRDefault="00C66D5F" w:rsidP="00C66D5F">
      <w:pPr>
        <w:spacing w:before="80" w:after="100"/>
        <w:rPr>
          <w:rFonts w:eastAsia="SimSun" w:cs="Arial"/>
          <w:b/>
        </w:rPr>
      </w:pPr>
      <w:r>
        <w:rPr>
          <w:rFonts w:eastAsia="SimSun" w:cs="Arial"/>
          <w:b/>
        </w:rPr>
        <w:t xml:space="preserve">Observation </w:t>
      </w:r>
      <w:r>
        <w:rPr>
          <w:rFonts w:eastAsia="SimSun" w:cs="Arial" w:hint="eastAsia"/>
          <w:b/>
        </w:rPr>
        <w:t>8</w:t>
      </w:r>
      <w:r>
        <w:rPr>
          <w:rFonts w:eastAsia="SimSun" w:cs="Arial"/>
          <w:b/>
        </w:rPr>
        <w:t>:</w:t>
      </w:r>
      <w:r>
        <w:t xml:space="preserve"> </w:t>
      </w:r>
      <w:r>
        <w:rPr>
          <w:rFonts w:eastAsia="SimSun" w:cs="Arial"/>
          <w:b/>
        </w:rPr>
        <w:t>The maximum number of meas</w:t>
      </w:r>
      <w:r>
        <w:rPr>
          <w:rFonts w:eastAsia="SimSun" w:cs="Arial" w:hint="eastAsia"/>
          <w:b/>
        </w:rPr>
        <w:t>urement</w:t>
      </w:r>
      <w:r>
        <w:rPr>
          <w:rFonts w:eastAsia="SimSun" w:cs="Arial"/>
          <w:b/>
        </w:rPr>
        <w:t xml:space="preserve"> ID is 64</w:t>
      </w:r>
      <w:r>
        <w:rPr>
          <w:rFonts w:eastAsia="SimSun" w:cs="Arial" w:hint="eastAsia"/>
          <w:b/>
        </w:rPr>
        <w:t xml:space="preserve">, which may be not enough if additional new measurement ID is used for predicted </w:t>
      </w:r>
      <w:r>
        <w:rPr>
          <w:rFonts w:eastAsia="SimSun" w:cs="Arial"/>
          <w:b/>
        </w:rPr>
        <w:t>measurement</w:t>
      </w:r>
      <w:r>
        <w:rPr>
          <w:rFonts w:eastAsia="SimSun" w:cs="Arial" w:hint="eastAsia"/>
          <w:b/>
        </w:rPr>
        <w:t xml:space="preserve"> configuration.</w:t>
      </w:r>
    </w:p>
    <w:p w14:paraId="0B08EF5A" w14:textId="77777777" w:rsidR="00C66D5F" w:rsidRPr="00B91470" w:rsidRDefault="00C66D5F" w:rsidP="00C66D5F">
      <w:pPr>
        <w:spacing w:after="120"/>
        <w:ind w:rightChars="100" w:right="200"/>
        <w:jc w:val="both"/>
        <w:rPr>
          <w:rFonts w:eastAsiaTheme="minorEastAsia"/>
          <w:b/>
        </w:rPr>
      </w:pPr>
      <w:r>
        <w:rPr>
          <w:rFonts w:eastAsiaTheme="minorEastAsia" w:hint="eastAsia"/>
          <w:b/>
        </w:rPr>
        <w:t>Observation 9</w:t>
      </w:r>
      <w:r>
        <w:rPr>
          <w:rFonts w:eastAsiaTheme="minorEastAsia"/>
          <w:b/>
        </w:rPr>
        <w:t xml:space="preserve">: </w:t>
      </w:r>
      <w:r>
        <w:rPr>
          <w:rFonts w:eastAsiaTheme="minorEastAsia" w:hint="eastAsia"/>
          <w:b/>
        </w:rPr>
        <w:t xml:space="preserve">In TR 38.744, </w:t>
      </w:r>
      <w:r>
        <w:rPr>
          <w:rFonts w:eastAsiaTheme="minorEastAsia"/>
          <w:b/>
        </w:rPr>
        <w:t xml:space="preserve">it is captured that </w:t>
      </w:r>
      <w:r w:rsidRPr="00597470">
        <w:rPr>
          <w:rFonts w:eastAsiaTheme="minorEastAsia"/>
          <w:b/>
        </w:rPr>
        <w:t>for intra-frequency temporal domain case B</w:t>
      </w:r>
      <w:r>
        <w:rPr>
          <w:rFonts w:eastAsiaTheme="minorEastAsia"/>
          <w:b/>
        </w:rPr>
        <w:t>,</w:t>
      </w:r>
      <w:r>
        <w:rPr>
          <w:rFonts w:eastAsiaTheme="minorEastAsia" w:hint="eastAsia"/>
          <w:b/>
        </w:rPr>
        <w:t xml:space="preserve"> the </w:t>
      </w:r>
      <w:r>
        <w:rPr>
          <w:rFonts w:eastAsiaTheme="minorEastAsia"/>
          <w:b/>
        </w:rPr>
        <w:t>network</w:t>
      </w:r>
      <w:r>
        <w:rPr>
          <w:rFonts w:eastAsiaTheme="minorEastAsia" w:hint="eastAsia"/>
          <w:b/>
        </w:rPr>
        <w:t xml:space="preserve"> can configure the prediction parameter </w:t>
      </w:r>
      <w:r w:rsidRPr="00597470">
        <w:rPr>
          <w:rFonts w:eastAsiaTheme="minorEastAsia"/>
          <w:b/>
        </w:rPr>
        <w:t>to indicate the timing of network’s SSB configuration (but not necessarily the timing for UE to perform or skip measurement)</w:t>
      </w:r>
      <w:r>
        <w:rPr>
          <w:rFonts w:eastAsiaTheme="minorEastAsia" w:hint="eastAsia"/>
          <w:b/>
        </w:rPr>
        <w:t>.</w:t>
      </w:r>
    </w:p>
    <w:p w14:paraId="696449B5" w14:textId="77777777" w:rsidR="00C66D5F" w:rsidRPr="00E61639" w:rsidRDefault="00C66D5F" w:rsidP="00C66D5F">
      <w:pPr>
        <w:spacing w:after="120"/>
        <w:ind w:rightChars="100" w:right="200"/>
        <w:jc w:val="both"/>
        <w:rPr>
          <w:rFonts w:eastAsiaTheme="minorEastAsia"/>
          <w:b/>
        </w:rPr>
      </w:pPr>
      <w:r>
        <w:rPr>
          <w:rFonts w:eastAsiaTheme="minorEastAsia" w:hint="eastAsia"/>
          <w:b/>
        </w:rPr>
        <w:lastRenderedPageBreak/>
        <w:t>Observation 10</w:t>
      </w:r>
      <w:r>
        <w:rPr>
          <w:rFonts w:eastAsiaTheme="minorEastAsia"/>
          <w:b/>
        </w:rPr>
        <w:t xml:space="preserve">: </w:t>
      </w:r>
      <w:r>
        <w:rPr>
          <w:rFonts w:eastAsiaTheme="minorEastAsia" w:hint="eastAsia"/>
          <w:b/>
        </w:rPr>
        <w:t xml:space="preserve">The RS transmission </w:t>
      </w:r>
      <w:r>
        <w:rPr>
          <w:rFonts w:eastAsiaTheme="minorEastAsia"/>
          <w:b/>
        </w:rPr>
        <w:t xml:space="preserve">overhead </w:t>
      </w:r>
      <w:r>
        <w:rPr>
          <w:rFonts w:eastAsiaTheme="minorEastAsia" w:hint="eastAsia"/>
          <w:b/>
        </w:rPr>
        <w:t xml:space="preserve">can be reduced if multiple UEs performing </w:t>
      </w:r>
      <w:r>
        <w:rPr>
          <w:rFonts w:eastAsiaTheme="minorEastAsia"/>
          <w:b/>
        </w:rPr>
        <w:t xml:space="preserve">temporal domain Case B </w:t>
      </w:r>
      <w:r>
        <w:rPr>
          <w:rFonts w:eastAsiaTheme="minorEastAsia" w:hint="eastAsia"/>
          <w:b/>
        </w:rPr>
        <w:t xml:space="preserve">prediction share the same SSB </w:t>
      </w:r>
      <w:r>
        <w:rPr>
          <w:rFonts w:eastAsiaTheme="minorEastAsia"/>
          <w:b/>
        </w:rPr>
        <w:t>transmission</w:t>
      </w:r>
      <w:r>
        <w:rPr>
          <w:rFonts w:eastAsiaTheme="minorEastAsia" w:hint="eastAsia"/>
          <w:b/>
        </w:rPr>
        <w:t xml:space="preserve"> timing configuration</w:t>
      </w:r>
      <w:r>
        <w:rPr>
          <w:rFonts w:eastAsiaTheme="minorEastAsia"/>
          <w:b/>
        </w:rPr>
        <w:t>, which should not be precluded, e.g. for newly emerging FR2 deployments</w:t>
      </w:r>
      <w:r>
        <w:rPr>
          <w:rFonts w:eastAsiaTheme="minorEastAsia" w:hint="eastAsia"/>
          <w:b/>
        </w:rPr>
        <w:t>.</w:t>
      </w:r>
    </w:p>
    <w:p w14:paraId="000ACDE1" w14:textId="77777777" w:rsidR="00006884" w:rsidRPr="00E61639" w:rsidRDefault="00006884" w:rsidP="00006884">
      <w:pPr>
        <w:spacing w:after="120"/>
        <w:ind w:rightChars="100" w:right="200"/>
        <w:jc w:val="both"/>
        <w:rPr>
          <w:rFonts w:eastAsiaTheme="minorEastAsia"/>
          <w:b/>
        </w:rPr>
      </w:pPr>
      <w:r>
        <w:rPr>
          <w:rFonts w:eastAsiaTheme="minorEastAsia" w:hint="eastAsia"/>
          <w:b/>
        </w:rPr>
        <w:t>Observation 11</w:t>
      </w:r>
      <w:r>
        <w:rPr>
          <w:rFonts w:eastAsiaTheme="minorEastAsia"/>
          <w:b/>
        </w:rPr>
        <w:t xml:space="preserve">: </w:t>
      </w:r>
      <w:r>
        <w:rPr>
          <w:rFonts w:eastAsiaTheme="minorEastAsia" w:hint="eastAsia"/>
          <w:b/>
        </w:rPr>
        <w:t xml:space="preserve">For the case </w:t>
      </w:r>
      <w:r>
        <w:rPr>
          <w:rFonts w:eastAsiaTheme="minorEastAsia"/>
          <w:b/>
        </w:rPr>
        <w:t xml:space="preserve">when the UE is configured with multiple dedicated BWPs with different </w:t>
      </w:r>
      <w:r>
        <w:rPr>
          <w:rFonts w:eastAsiaTheme="minorEastAsia" w:hint="eastAsia"/>
          <w:b/>
        </w:rPr>
        <w:t>SSB</w:t>
      </w:r>
      <w:r>
        <w:rPr>
          <w:rFonts w:eastAsiaTheme="minorEastAsia"/>
          <w:b/>
        </w:rPr>
        <w:t xml:space="preserve"> frequencies</w:t>
      </w:r>
      <w:r>
        <w:rPr>
          <w:rFonts w:eastAsiaTheme="minorEastAsia" w:hint="eastAsia"/>
          <w:b/>
        </w:rPr>
        <w:t xml:space="preserve">, the skipping pattern should be provided to </w:t>
      </w:r>
      <w:r>
        <w:rPr>
          <w:rFonts w:eastAsiaTheme="minorEastAsia"/>
          <w:b/>
        </w:rPr>
        <w:t xml:space="preserve">the </w:t>
      </w:r>
      <w:r>
        <w:rPr>
          <w:rFonts w:eastAsiaTheme="minorEastAsia" w:hint="eastAsia"/>
          <w:b/>
        </w:rPr>
        <w:t xml:space="preserve">UE so that </w:t>
      </w:r>
      <w:r w:rsidRPr="00E61639">
        <w:rPr>
          <w:rFonts w:eastAsiaTheme="minorEastAsia"/>
          <w:b/>
        </w:rPr>
        <w:t xml:space="preserve">the </w:t>
      </w:r>
      <w:r>
        <w:rPr>
          <w:rFonts w:eastAsiaTheme="minorEastAsia"/>
          <w:b/>
        </w:rPr>
        <w:t>network</w:t>
      </w:r>
      <w:r w:rsidRPr="00E61639">
        <w:rPr>
          <w:rFonts w:eastAsiaTheme="minorEastAsia"/>
          <w:b/>
        </w:rPr>
        <w:t xml:space="preserve"> knows when the UE switches to measure </w:t>
      </w:r>
      <w:r>
        <w:rPr>
          <w:rFonts w:eastAsiaTheme="minorEastAsia"/>
          <w:b/>
        </w:rPr>
        <w:t xml:space="preserve">an </w:t>
      </w:r>
      <w:r w:rsidRPr="00E61639">
        <w:rPr>
          <w:rFonts w:eastAsiaTheme="minorEastAsia"/>
          <w:b/>
        </w:rPr>
        <w:t>SSB</w:t>
      </w:r>
      <w:r>
        <w:rPr>
          <w:rFonts w:eastAsiaTheme="minorEastAsia"/>
          <w:b/>
        </w:rPr>
        <w:t xml:space="preserve"> on its initial BWP</w:t>
      </w:r>
      <w:r w:rsidRPr="00E61639">
        <w:rPr>
          <w:rFonts w:eastAsiaTheme="minorEastAsia"/>
          <w:b/>
        </w:rPr>
        <w:t>.</w:t>
      </w:r>
    </w:p>
    <w:p w14:paraId="1135CFA8" w14:textId="0F9A2CBD" w:rsidR="00512044" w:rsidRPr="00006884" w:rsidRDefault="00006884" w:rsidP="00006884">
      <w:pPr>
        <w:spacing w:after="120"/>
        <w:ind w:rightChars="100" w:right="200"/>
        <w:jc w:val="both"/>
        <w:rPr>
          <w:rFonts w:eastAsia="DengXian"/>
          <w:b/>
        </w:rPr>
      </w:pPr>
      <w:r>
        <w:rPr>
          <w:rFonts w:eastAsia="DengXian"/>
          <w:b/>
        </w:rPr>
        <w:t xml:space="preserve">Observation </w:t>
      </w:r>
      <w:r>
        <w:rPr>
          <w:rFonts w:eastAsia="DengXian" w:hint="eastAsia"/>
          <w:b/>
        </w:rPr>
        <w:t>12</w:t>
      </w:r>
      <w:r>
        <w:rPr>
          <w:rFonts w:eastAsia="DengXian"/>
          <w:b/>
        </w:rPr>
        <w:t>: RAN2 only studied inter-frequency prediction for the co-located cells and the UE may need to be aware of which cells are co-located</w:t>
      </w:r>
      <w:r>
        <w:rPr>
          <w:rFonts w:eastAsia="DengXian" w:hint="eastAsia"/>
          <w:b/>
        </w:rPr>
        <w:t xml:space="preserve"> to ensure the prediction accuracy</w:t>
      </w:r>
      <w:r>
        <w:rPr>
          <w:rFonts w:eastAsia="DengXian"/>
          <w:b/>
        </w:rPr>
        <w:t>.</w:t>
      </w:r>
    </w:p>
    <w:p w14:paraId="6CC4CBE8" w14:textId="75C1F1C1" w:rsidR="00006884" w:rsidRDefault="00006884" w:rsidP="00006884">
      <w:pPr>
        <w:spacing w:after="120"/>
        <w:ind w:rightChars="100" w:right="200"/>
        <w:jc w:val="both"/>
        <w:rPr>
          <w:rFonts w:eastAsiaTheme="minorEastAsia"/>
          <w:b/>
        </w:rPr>
      </w:pPr>
      <w:r>
        <w:rPr>
          <w:rFonts w:eastAsiaTheme="minorEastAsia" w:hint="eastAsia"/>
          <w:b/>
        </w:rPr>
        <w:t>Observation 13</w:t>
      </w:r>
      <w:r>
        <w:rPr>
          <w:rFonts w:eastAsiaTheme="minorEastAsia"/>
          <w:b/>
        </w:rPr>
        <w:t xml:space="preserve">: </w:t>
      </w:r>
      <w:r>
        <w:rPr>
          <w:rFonts w:eastAsiaTheme="minorEastAsia" w:hint="eastAsia"/>
          <w:b/>
        </w:rPr>
        <w:t xml:space="preserve">The UE </w:t>
      </w:r>
      <w:r>
        <w:rPr>
          <w:rFonts w:eastAsiaTheme="minorEastAsia"/>
          <w:b/>
        </w:rPr>
        <w:t xml:space="preserve">may </w:t>
      </w:r>
      <w:r>
        <w:rPr>
          <w:rFonts w:eastAsiaTheme="minorEastAsia" w:hint="eastAsia"/>
          <w:b/>
        </w:rPr>
        <w:t>need to</w:t>
      </w:r>
      <w:r w:rsidRPr="0035349C">
        <w:t xml:space="preserve"> </w:t>
      </w:r>
      <w:r w:rsidRPr="0035349C">
        <w:rPr>
          <w:rFonts w:eastAsiaTheme="minorEastAsia"/>
          <w:b/>
        </w:rPr>
        <w:t xml:space="preserve">report both actual measurement results and predicted measurement results associated with </w:t>
      </w:r>
      <w:r>
        <w:rPr>
          <w:rFonts w:eastAsiaTheme="minorEastAsia"/>
          <w:b/>
        </w:rPr>
        <w:t xml:space="preserve">the </w:t>
      </w:r>
      <w:r w:rsidRPr="0035349C">
        <w:rPr>
          <w:rFonts w:eastAsiaTheme="minorEastAsia"/>
          <w:b/>
        </w:rPr>
        <w:t xml:space="preserve">same measurement </w:t>
      </w:r>
      <w:r>
        <w:rPr>
          <w:rFonts w:eastAsiaTheme="minorEastAsia"/>
          <w:b/>
        </w:rPr>
        <w:t>configuration and the network should be able to distinguish predicted and actual measurements.</w:t>
      </w:r>
    </w:p>
    <w:p w14:paraId="6513AA24" w14:textId="77777777" w:rsidR="00F53408" w:rsidRDefault="00F53408" w:rsidP="00F53408">
      <w:pPr>
        <w:spacing w:after="120"/>
        <w:ind w:rightChars="100" w:right="200"/>
        <w:jc w:val="both"/>
        <w:rPr>
          <w:rFonts w:eastAsia="DengXian"/>
          <w:b/>
          <w:lang w:val="en-US"/>
        </w:rPr>
      </w:pPr>
      <w:r>
        <w:rPr>
          <w:rFonts w:eastAsia="DengXian"/>
          <w:b/>
          <w:lang w:val="en-US"/>
        </w:rPr>
        <w:t xml:space="preserve">Proposal </w:t>
      </w:r>
      <w:r>
        <w:rPr>
          <w:rFonts w:eastAsia="DengXian" w:hint="eastAsia"/>
          <w:b/>
          <w:lang w:val="en-US"/>
        </w:rPr>
        <w:t>3</w:t>
      </w:r>
      <w:r>
        <w:rPr>
          <w:rFonts w:eastAsia="DengXian"/>
          <w:b/>
          <w:lang w:val="en-US"/>
        </w:rPr>
        <w:t xml:space="preserve">: </w:t>
      </w:r>
      <w:r>
        <w:rPr>
          <w:rFonts w:eastAsia="DengXian" w:hint="eastAsia"/>
          <w:b/>
          <w:lang w:val="en-US"/>
        </w:rPr>
        <w:t xml:space="preserve">RAN2 to discuss which approach is applied for </w:t>
      </w:r>
      <w:r>
        <w:rPr>
          <w:rFonts w:eastAsia="DengXian"/>
          <w:b/>
          <w:lang w:val="en-US"/>
        </w:rPr>
        <w:t>prediction configuration</w:t>
      </w:r>
      <w:r>
        <w:rPr>
          <w:rFonts w:eastAsia="DengXian" w:hint="eastAsia"/>
          <w:b/>
          <w:lang w:val="en-US"/>
        </w:rPr>
        <w:t>:</w:t>
      </w:r>
    </w:p>
    <w:p w14:paraId="3E730E7B" w14:textId="77777777" w:rsidR="00F53408" w:rsidRDefault="00F53408" w:rsidP="00F53408">
      <w:pPr>
        <w:numPr>
          <w:ilvl w:val="0"/>
          <w:numId w:val="15"/>
        </w:numPr>
        <w:overflowPunct/>
        <w:autoSpaceDE/>
        <w:autoSpaceDN/>
        <w:adjustRightInd/>
        <w:spacing w:before="40" w:after="120"/>
        <w:ind w:rightChars="100" w:right="200"/>
        <w:jc w:val="both"/>
        <w:textAlignment w:val="auto"/>
        <w:rPr>
          <w:rFonts w:eastAsia="DengXian"/>
          <w:b/>
          <w:lang w:val="en-US"/>
        </w:rPr>
      </w:pPr>
      <w:r>
        <w:rPr>
          <w:rFonts w:eastAsia="DengXian" w:hint="eastAsia"/>
          <w:b/>
          <w:lang w:val="en-US"/>
        </w:rPr>
        <w:t>Approach</w:t>
      </w:r>
      <w:r>
        <w:rPr>
          <w:rFonts w:eastAsia="DengXian"/>
          <w:b/>
          <w:lang w:val="en-US"/>
        </w:rPr>
        <w:t xml:space="preserve">#1: the prediction parameters are fully included in the new config IE which is associated with the </w:t>
      </w:r>
      <w:proofErr w:type="spellStart"/>
      <w:r>
        <w:rPr>
          <w:rFonts w:eastAsia="DengXian"/>
          <w:b/>
          <w:lang w:val="en-US"/>
        </w:rPr>
        <w:t>measID</w:t>
      </w:r>
      <w:proofErr w:type="spellEnd"/>
      <w:r>
        <w:rPr>
          <w:rFonts w:eastAsia="DengXian"/>
          <w:b/>
          <w:lang w:val="en-US"/>
        </w:rPr>
        <w:t>, e.g., prediction configuration IE</w:t>
      </w:r>
    </w:p>
    <w:p w14:paraId="5EFF51A2" w14:textId="77777777" w:rsidR="00F53408" w:rsidRPr="00E10AC5" w:rsidRDefault="00F53408" w:rsidP="00F53408">
      <w:pPr>
        <w:numPr>
          <w:ilvl w:val="0"/>
          <w:numId w:val="15"/>
        </w:numPr>
        <w:overflowPunct/>
        <w:autoSpaceDE/>
        <w:autoSpaceDN/>
        <w:adjustRightInd/>
        <w:spacing w:before="40" w:after="120"/>
        <w:ind w:rightChars="100" w:right="200"/>
        <w:jc w:val="both"/>
        <w:textAlignment w:val="auto"/>
        <w:rPr>
          <w:rFonts w:eastAsiaTheme="minorEastAsia"/>
        </w:rPr>
      </w:pPr>
      <w:r>
        <w:rPr>
          <w:rFonts w:eastAsia="DengXian" w:hint="eastAsia"/>
          <w:b/>
          <w:lang w:val="en-US"/>
        </w:rPr>
        <w:t>Aprroach</w:t>
      </w:r>
      <w:r>
        <w:rPr>
          <w:rFonts w:eastAsia="DengXian"/>
          <w:b/>
          <w:lang w:val="en-US"/>
        </w:rPr>
        <w:t xml:space="preserve">#2: the prediction parameters are included in the legacy </w:t>
      </w:r>
      <w:proofErr w:type="spellStart"/>
      <w:r>
        <w:rPr>
          <w:rFonts w:eastAsia="DengXian"/>
          <w:b/>
          <w:lang w:val="en-US"/>
        </w:rPr>
        <w:t>measObject</w:t>
      </w:r>
      <w:proofErr w:type="spellEnd"/>
      <w:r>
        <w:rPr>
          <w:rFonts w:eastAsia="DengXian"/>
          <w:b/>
          <w:lang w:val="en-US"/>
        </w:rPr>
        <w:t xml:space="preserve"> IE and/or </w:t>
      </w:r>
      <w:proofErr w:type="spellStart"/>
      <w:r>
        <w:rPr>
          <w:rFonts w:eastAsia="DengXian"/>
          <w:b/>
          <w:lang w:val="en-US"/>
        </w:rPr>
        <w:t>reportConfig</w:t>
      </w:r>
      <w:proofErr w:type="spellEnd"/>
      <w:r>
        <w:rPr>
          <w:rFonts w:eastAsia="DengXian"/>
          <w:b/>
          <w:lang w:val="en-US"/>
        </w:rPr>
        <w:t xml:space="preserve"> IE</w:t>
      </w:r>
    </w:p>
    <w:p w14:paraId="03EBA299" w14:textId="77777777" w:rsidR="00F53408" w:rsidRDefault="00F53408" w:rsidP="00F53408">
      <w:pPr>
        <w:spacing w:after="120"/>
        <w:ind w:rightChars="100" w:right="200"/>
        <w:jc w:val="both"/>
        <w:rPr>
          <w:rFonts w:eastAsiaTheme="minorEastAsia"/>
          <w:u w:val="single"/>
          <w:lang w:val="en-US"/>
        </w:rPr>
      </w:pPr>
      <w:r>
        <w:rPr>
          <w:rFonts w:eastAsiaTheme="minorEastAsia" w:hint="eastAsia"/>
          <w:b/>
        </w:rPr>
        <w:t>Proposal 4</w:t>
      </w:r>
      <w:r>
        <w:rPr>
          <w:rFonts w:eastAsiaTheme="minorEastAsia"/>
          <w:b/>
        </w:rPr>
        <w:t xml:space="preserve">: </w:t>
      </w:r>
      <w:r>
        <w:rPr>
          <w:rFonts w:eastAsiaTheme="minorEastAsia" w:hint="eastAsia"/>
          <w:b/>
        </w:rPr>
        <w:t xml:space="preserve">It </w:t>
      </w:r>
      <w:r>
        <w:rPr>
          <w:rFonts w:eastAsiaTheme="minorEastAsia"/>
          <w:b/>
        </w:rPr>
        <w:t>should be possible for</w:t>
      </w:r>
      <w:r>
        <w:rPr>
          <w:rFonts w:eastAsiaTheme="minorEastAsia" w:hint="eastAsia"/>
          <w:b/>
        </w:rPr>
        <w:t xml:space="preserve"> </w:t>
      </w:r>
      <w:r>
        <w:rPr>
          <w:rFonts w:eastAsiaTheme="minorEastAsia"/>
          <w:b/>
        </w:rPr>
        <w:t>the</w:t>
      </w:r>
      <w:r>
        <w:rPr>
          <w:rFonts w:eastAsiaTheme="minorEastAsia" w:hint="eastAsia"/>
          <w:b/>
        </w:rPr>
        <w:t xml:space="preserve"> same measurement ID </w:t>
      </w:r>
      <w:r>
        <w:rPr>
          <w:rFonts w:eastAsiaTheme="minorEastAsia"/>
          <w:b/>
        </w:rPr>
        <w:t>to</w:t>
      </w:r>
      <w:r>
        <w:rPr>
          <w:rFonts w:eastAsiaTheme="minorEastAsia" w:hint="eastAsia"/>
          <w:b/>
        </w:rPr>
        <w:t xml:space="preserve"> be </w:t>
      </w:r>
      <w:r>
        <w:rPr>
          <w:rFonts w:eastAsiaTheme="minorEastAsia"/>
          <w:b/>
        </w:rPr>
        <w:t>associated</w:t>
      </w:r>
      <w:r>
        <w:rPr>
          <w:rFonts w:eastAsiaTheme="minorEastAsia" w:hint="eastAsia"/>
          <w:b/>
        </w:rPr>
        <w:t xml:space="preserve"> to </w:t>
      </w:r>
      <w:r w:rsidRPr="0048322E">
        <w:rPr>
          <w:rFonts w:eastAsiaTheme="minorEastAsia"/>
          <w:b/>
        </w:rPr>
        <w:t xml:space="preserve">both </w:t>
      </w:r>
      <w:r>
        <w:rPr>
          <w:rFonts w:eastAsiaTheme="minorEastAsia" w:hint="eastAsia"/>
          <w:b/>
        </w:rPr>
        <w:t xml:space="preserve">actual </w:t>
      </w:r>
      <w:r w:rsidRPr="0048322E">
        <w:rPr>
          <w:rFonts w:eastAsiaTheme="minorEastAsia"/>
          <w:b/>
        </w:rPr>
        <w:t>measurement configuration and predicted measurement configuration</w:t>
      </w:r>
      <w:r>
        <w:rPr>
          <w:rFonts w:eastAsiaTheme="minorEastAsia" w:hint="eastAsia"/>
          <w:b/>
        </w:rPr>
        <w:t>.</w:t>
      </w:r>
    </w:p>
    <w:p w14:paraId="01C98CE5" w14:textId="77777777" w:rsidR="00F53408" w:rsidRDefault="00F53408" w:rsidP="00F53408">
      <w:pPr>
        <w:spacing w:after="120"/>
        <w:ind w:rightChars="100" w:right="200"/>
        <w:jc w:val="both"/>
        <w:rPr>
          <w:rFonts w:eastAsia="DengXian"/>
          <w:b/>
        </w:rPr>
      </w:pPr>
      <w:r>
        <w:rPr>
          <w:rFonts w:eastAsia="DengXian"/>
          <w:b/>
        </w:rPr>
        <w:t xml:space="preserve">Proposal </w:t>
      </w:r>
      <w:r>
        <w:rPr>
          <w:rFonts w:eastAsia="DengXian" w:hint="eastAsia"/>
          <w:b/>
        </w:rPr>
        <w:t>5</w:t>
      </w:r>
      <w:r>
        <w:rPr>
          <w:rFonts w:eastAsia="DengXian"/>
          <w:b/>
        </w:rPr>
        <w:t xml:space="preserve">: It should be possible for the network to optionally configure </w:t>
      </w:r>
      <w:r w:rsidRPr="00FC4887">
        <w:rPr>
          <w:rFonts w:eastAsia="DengXian"/>
          <w:b/>
        </w:rPr>
        <w:t xml:space="preserve">the skipping pattern for </w:t>
      </w:r>
      <w:r>
        <w:rPr>
          <w:rFonts w:eastAsia="DengXian"/>
          <w:b/>
        </w:rPr>
        <w:t xml:space="preserve">temporal domain </w:t>
      </w:r>
      <w:r w:rsidRPr="00FC4887">
        <w:rPr>
          <w:rFonts w:eastAsia="DengXian"/>
          <w:b/>
        </w:rPr>
        <w:t xml:space="preserve">case B </w:t>
      </w:r>
      <w:r>
        <w:rPr>
          <w:rFonts w:eastAsia="DengXian"/>
          <w:b/>
        </w:rPr>
        <w:t xml:space="preserve">prediction. If the skipping pattern is not provided by the network, the skipping pattern is up to the UE. </w:t>
      </w:r>
    </w:p>
    <w:p w14:paraId="2C2EE158" w14:textId="77777777" w:rsidR="00F53408" w:rsidRPr="00141B43" w:rsidRDefault="00F53408" w:rsidP="00F53408">
      <w:pPr>
        <w:spacing w:after="120"/>
        <w:ind w:rightChars="100" w:right="200"/>
        <w:jc w:val="both"/>
        <w:rPr>
          <w:rFonts w:eastAsia="DengXian"/>
          <w:b/>
        </w:rPr>
      </w:pPr>
      <w:r>
        <w:rPr>
          <w:rFonts w:eastAsia="DengXian"/>
          <w:b/>
        </w:rPr>
        <w:t xml:space="preserve">Proposal </w:t>
      </w:r>
      <w:r>
        <w:rPr>
          <w:rFonts w:eastAsia="DengXian" w:hint="eastAsia"/>
          <w:b/>
        </w:rPr>
        <w:t>6</w:t>
      </w:r>
      <w:r>
        <w:rPr>
          <w:rFonts w:eastAsia="DengXian"/>
          <w:b/>
        </w:rPr>
        <w:t>: For inter-frequency prediction, t</w:t>
      </w:r>
      <w:r>
        <w:rPr>
          <w:rFonts w:eastAsia="DengXian" w:hint="eastAsia"/>
          <w:b/>
        </w:rPr>
        <w:t xml:space="preserve">he </w:t>
      </w:r>
      <w:r>
        <w:rPr>
          <w:rFonts w:eastAsia="DengXian"/>
          <w:b/>
        </w:rPr>
        <w:t xml:space="preserve">network should be able to indicate which cells can be </w:t>
      </w:r>
      <w:r>
        <w:rPr>
          <w:rFonts w:eastAsia="DengXian" w:hint="eastAsia"/>
          <w:b/>
        </w:rPr>
        <w:t>predicted</w:t>
      </w:r>
      <w:r>
        <w:rPr>
          <w:rFonts w:eastAsia="DengXian"/>
          <w:b/>
        </w:rPr>
        <w:t xml:space="preserve"> based on the UE's serving cell.</w:t>
      </w:r>
    </w:p>
    <w:p w14:paraId="1D87B0A2" w14:textId="77777777" w:rsidR="00F53408" w:rsidRPr="00C66D5F" w:rsidRDefault="00F53408" w:rsidP="00F53408">
      <w:pPr>
        <w:spacing w:after="120"/>
        <w:ind w:rightChars="100" w:right="200"/>
        <w:jc w:val="both"/>
        <w:rPr>
          <w:rFonts w:eastAsiaTheme="minorEastAsia"/>
          <w:b/>
        </w:rPr>
      </w:pPr>
      <w:r>
        <w:rPr>
          <w:rFonts w:eastAsiaTheme="minorEastAsia" w:hint="eastAsia"/>
          <w:b/>
        </w:rPr>
        <w:t>Proposal 7</w:t>
      </w:r>
      <w:r>
        <w:rPr>
          <w:rFonts w:eastAsiaTheme="minorEastAsia"/>
          <w:b/>
        </w:rPr>
        <w:t xml:space="preserve">: </w:t>
      </w:r>
      <w:r>
        <w:rPr>
          <w:rFonts w:eastAsiaTheme="minorEastAsia" w:hint="eastAsia"/>
          <w:b/>
        </w:rPr>
        <w:t>When</w:t>
      </w:r>
      <w:r w:rsidRPr="00715AE1">
        <w:rPr>
          <w:rFonts w:eastAsiaTheme="minorEastAsia"/>
          <w:b/>
        </w:rPr>
        <w:t xml:space="preserve"> a </w:t>
      </w:r>
      <w:proofErr w:type="spellStart"/>
      <w:r w:rsidRPr="00715AE1">
        <w:rPr>
          <w:rFonts w:eastAsiaTheme="minorEastAsia"/>
          <w:b/>
        </w:rPr>
        <w:t>meas</w:t>
      </w:r>
      <w:proofErr w:type="spellEnd"/>
      <w:r w:rsidRPr="00715AE1">
        <w:rPr>
          <w:rFonts w:eastAsiaTheme="minorEastAsia"/>
          <w:b/>
        </w:rPr>
        <w:t xml:space="preserve"> ID is associated with both actual measurement configuration and predicted measurement configuration at </w:t>
      </w:r>
      <w:r>
        <w:rPr>
          <w:rFonts w:eastAsiaTheme="minorEastAsia"/>
          <w:b/>
        </w:rPr>
        <w:t xml:space="preserve">the </w:t>
      </w:r>
      <w:r w:rsidRPr="00715AE1">
        <w:rPr>
          <w:rFonts w:eastAsiaTheme="minorEastAsia"/>
          <w:b/>
        </w:rPr>
        <w:t>same time</w:t>
      </w:r>
      <w:r>
        <w:rPr>
          <w:rFonts w:eastAsiaTheme="minorEastAsia" w:hint="eastAsia"/>
          <w:b/>
        </w:rPr>
        <w:t>,</w:t>
      </w:r>
      <w:r w:rsidRPr="00715AE1">
        <w:rPr>
          <w:rFonts w:eastAsiaTheme="minorEastAsia"/>
          <w:b/>
        </w:rPr>
        <w:t xml:space="preserve"> </w:t>
      </w:r>
      <w:r>
        <w:rPr>
          <w:rFonts w:eastAsiaTheme="minorEastAsia" w:hint="eastAsia"/>
          <w:b/>
        </w:rPr>
        <w:t>t</w:t>
      </w:r>
      <w:r w:rsidRPr="00715AE1">
        <w:rPr>
          <w:rFonts w:eastAsiaTheme="minorEastAsia"/>
          <w:b/>
        </w:rPr>
        <w:t xml:space="preserve">he </w:t>
      </w:r>
      <w:r>
        <w:rPr>
          <w:rFonts w:eastAsiaTheme="minorEastAsia"/>
          <w:b/>
        </w:rPr>
        <w:t xml:space="preserve">measurement report should indicate whether the result is a predicted or an actual measurement. </w:t>
      </w:r>
    </w:p>
    <w:p w14:paraId="2C647D97" w14:textId="2632C2BA" w:rsidR="00F53408" w:rsidRDefault="00F53408" w:rsidP="00006884">
      <w:pPr>
        <w:spacing w:after="120"/>
        <w:ind w:rightChars="100" w:right="200"/>
        <w:jc w:val="both"/>
        <w:rPr>
          <w:rFonts w:eastAsiaTheme="minorEastAsia"/>
          <w:b/>
        </w:rPr>
      </w:pPr>
    </w:p>
    <w:p w14:paraId="04652E3E" w14:textId="24AF8110" w:rsidR="00F53408" w:rsidRPr="00F53408" w:rsidRDefault="00F53408" w:rsidP="00F53408">
      <w:pPr>
        <w:rPr>
          <w:rFonts w:eastAsiaTheme="minorEastAsia"/>
          <w:u w:val="single"/>
        </w:rPr>
      </w:pPr>
      <w:r w:rsidRPr="00F53408">
        <w:rPr>
          <w:rFonts w:eastAsiaTheme="minorEastAsia"/>
          <w:u w:val="single"/>
        </w:rPr>
        <w:t>Applicability reporting</w:t>
      </w:r>
    </w:p>
    <w:p w14:paraId="0DFF29BC" w14:textId="5665F0C4" w:rsidR="00006884" w:rsidRDefault="00006884" w:rsidP="00006884">
      <w:pPr>
        <w:spacing w:after="120"/>
        <w:ind w:rightChars="100" w:right="200"/>
        <w:jc w:val="both"/>
        <w:rPr>
          <w:rFonts w:eastAsiaTheme="minorEastAsia"/>
          <w:b/>
        </w:rPr>
      </w:pPr>
      <w:r>
        <w:rPr>
          <w:rFonts w:eastAsiaTheme="minorEastAsia" w:hint="eastAsia"/>
          <w:b/>
        </w:rPr>
        <w:t>Observation 14</w:t>
      </w:r>
      <w:r>
        <w:rPr>
          <w:rFonts w:eastAsiaTheme="minorEastAsia"/>
          <w:b/>
        </w:rPr>
        <w:t xml:space="preserve">: </w:t>
      </w:r>
      <w:r>
        <w:rPr>
          <w:rFonts w:eastAsiaTheme="minorEastAsia" w:hint="eastAsia"/>
          <w:b/>
        </w:rPr>
        <w:t xml:space="preserve">For AI PHY, it was </w:t>
      </w:r>
      <w:r>
        <w:rPr>
          <w:rFonts w:eastAsiaTheme="minorEastAsia"/>
          <w:b/>
        </w:rPr>
        <w:t>confirmed</w:t>
      </w:r>
      <w:r>
        <w:rPr>
          <w:rFonts w:eastAsiaTheme="minorEastAsia" w:hint="eastAsia"/>
          <w:b/>
        </w:rPr>
        <w:t xml:space="preserve"> that a</w:t>
      </w:r>
      <w:r w:rsidRPr="001C4F71">
        <w:rPr>
          <w:rFonts w:eastAsiaTheme="minorEastAsia"/>
          <w:b/>
        </w:rPr>
        <w:t xml:space="preserve">pplicability reporting </w:t>
      </w:r>
      <w:r>
        <w:rPr>
          <w:rFonts w:eastAsiaTheme="minorEastAsia" w:hint="eastAsia"/>
          <w:b/>
        </w:rPr>
        <w:t xml:space="preserve">can be applied </w:t>
      </w:r>
      <w:r w:rsidRPr="001C4F71">
        <w:rPr>
          <w:rFonts w:eastAsiaTheme="minorEastAsia"/>
          <w:b/>
        </w:rPr>
        <w:t xml:space="preserve">in RRC reconfiguration complete when applicability status </w:t>
      </w:r>
      <w:r>
        <w:rPr>
          <w:rFonts w:eastAsiaTheme="minorEastAsia"/>
          <w:b/>
        </w:rPr>
        <w:t>changes</w:t>
      </w:r>
      <w:r>
        <w:rPr>
          <w:rFonts w:eastAsiaTheme="minorEastAsia" w:hint="eastAsia"/>
          <w:b/>
        </w:rPr>
        <w:t>.</w:t>
      </w:r>
    </w:p>
    <w:p w14:paraId="50326956" w14:textId="77777777" w:rsidR="00F53408" w:rsidRDefault="00F53408" w:rsidP="00F53408">
      <w:pPr>
        <w:spacing w:after="120"/>
        <w:ind w:rightChars="100" w:right="200"/>
        <w:jc w:val="both"/>
        <w:rPr>
          <w:rFonts w:eastAsia="DengXian"/>
          <w:b/>
        </w:rPr>
      </w:pPr>
      <w:r>
        <w:rPr>
          <w:rFonts w:eastAsia="DengXian"/>
          <w:b/>
        </w:rPr>
        <w:t xml:space="preserve">Proposal </w:t>
      </w:r>
      <w:r>
        <w:rPr>
          <w:rFonts w:eastAsia="DengXian" w:hint="eastAsia"/>
          <w:b/>
        </w:rPr>
        <w:t>8</w:t>
      </w:r>
      <w:r>
        <w:rPr>
          <w:rFonts w:eastAsia="DengXian"/>
          <w:b/>
        </w:rPr>
        <w:t xml:space="preserve">: </w:t>
      </w:r>
      <w:r>
        <w:rPr>
          <w:rFonts w:eastAsia="DengXian" w:hint="eastAsia"/>
          <w:b/>
        </w:rPr>
        <w:t xml:space="preserve">For option A </w:t>
      </w:r>
      <w:r>
        <w:rPr>
          <w:rFonts w:eastAsia="DengXian"/>
          <w:b/>
        </w:rPr>
        <w:t>applicability</w:t>
      </w:r>
      <w:r>
        <w:rPr>
          <w:rFonts w:eastAsia="DengXian" w:hint="eastAsia"/>
          <w:b/>
        </w:rPr>
        <w:t xml:space="preserve"> reporting, the </w:t>
      </w:r>
      <w:r>
        <w:rPr>
          <w:rFonts w:eastAsia="DengXian"/>
          <w:b/>
        </w:rPr>
        <w:t>network</w:t>
      </w:r>
      <w:r>
        <w:rPr>
          <w:rFonts w:eastAsia="DengXian" w:hint="eastAsia"/>
          <w:b/>
        </w:rPr>
        <w:t xml:space="preserve"> can configure multiple prediction parameters for one measurement object ID</w:t>
      </w:r>
      <w:r>
        <w:rPr>
          <w:rFonts w:eastAsia="DengXian"/>
          <w:b/>
        </w:rPr>
        <w:t>/SSB frequency</w:t>
      </w:r>
      <w:r>
        <w:rPr>
          <w:rFonts w:eastAsia="DengXian" w:hint="eastAsia"/>
          <w:b/>
        </w:rPr>
        <w:t xml:space="preserve">, to check the applicability for </w:t>
      </w:r>
      <w:r>
        <w:rPr>
          <w:rFonts w:eastAsia="DengXian"/>
          <w:b/>
        </w:rPr>
        <w:t>different prediction parameters, e.g. different PW lengths</w:t>
      </w:r>
      <w:r>
        <w:rPr>
          <w:rFonts w:eastAsia="DengXian" w:hint="eastAsia"/>
          <w:b/>
        </w:rPr>
        <w:t>.</w:t>
      </w:r>
    </w:p>
    <w:p w14:paraId="38FFE873" w14:textId="77777777" w:rsidR="00F53408" w:rsidRPr="00C66D5F" w:rsidRDefault="00F53408" w:rsidP="00F53408">
      <w:pPr>
        <w:spacing w:after="120"/>
        <w:ind w:rightChars="100" w:right="200"/>
        <w:jc w:val="both"/>
        <w:rPr>
          <w:rFonts w:eastAsia="DengXian"/>
          <w:b/>
        </w:rPr>
      </w:pPr>
      <w:r>
        <w:rPr>
          <w:rFonts w:eastAsia="DengXian"/>
          <w:b/>
        </w:rPr>
        <w:t xml:space="preserve">Proposal </w:t>
      </w:r>
      <w:r>
        <w:rPr>
          <w:rFonts w:eastAsia="DengXian" w:hint="eastAsia"/>
          <w:b/>
        </w:rPr>
        <w:t>9</w:t>
      </w:r>
      <w:r>
        <w:rPr>
          <w:rFonts w:eastAsia="DengXian"/>
          <w:b/>
        </w:rPr>
        <w:t xml:space="preserve">: </w:t>
      </w:r>
      <w:r>
        <w:rPr>
          <w:rFonts w:eastAsia="DengXian" w:hint="eastAsia"/>
          <w:b/>
        </w:rPr>
        <w:t xml:space="preserve">For option A applicability reporting, </w:t>
      </w:r>
      <w:r>
        <w:rPr>
          <w:rFonts w:eastAsia="DengXian"/>
          <w:b/>
        </w:rPr>
        <w:t>the applicability of a prediction configuration should be indicated corresponding to a</w:t>
      </w:r>
      <w:r>
        <w:rPr>
          <w:rFonts w:eastAsia="DengXian" w:hint="eastAsia"/>
          <w:b/>
        </w:rPr>
        <w:t xml:space="preserve"> </w:t>
      </w:r>
      <w:proofErr w:type="spellStart"/>
      <w:r>
        <w:rPr>
          <w:rFonts w:eastAsia="DengXian"/>
          <w:b/>
        </w:rPr>
        <w:t>meas</w:t>
      </w:r>
      <w:proofErr w:type="spellEnd"/>
      <w:r>
        <w:rPr>
          <w:rFonts w:eastAsia="DengXian"/>
          <w:b/>
        </w:rPr>
        <w:t xml:space="preserve"> ID and its associated prediction configuration.</w:t>
      </w:r>
    </w:p>
    <w:p w14:paraId="4C85664F" w14:textId="77777777" w:rsidR="00F53408" w:rsidRPr="002437BD" w:rsidRDefault="00F53408" w:rsidP="00F53408">
      <w:pPr>
        <w:spacing w:after="120"/>
        <w:ind w:rightChars="100" w:right="200"/>
        <w:jc w:val="both"/>
        <w:rPr>
          <w:rFonts w:eastAsia="DengXian"/>
          <w:b/>
        </w:rPr>
      </w:pPr>
      <w:r>
        <w:rPr>
          <w:rFonts w:eastAsia="DengXian"/>
          <w:b/>
          <w:lang w:val="en-US"/>
        </w:rPr>
        <w:t xml:space="preserve">Proposal </w:t>
      </w:r>
      <w:r>
        <w:rPr>
          <w:rFonts w:eastAsia="DengXian" w:hint="eastAsia"/>
          <w:b/>
          <w:lang w:val="en-US"/>
        </w:rPr>
        <w:t>10</w:t>
      </w:r>
      <w:r>
        <w:rPr>
          <w:rFonts w:eastAsia="DengXian"/>
          <w:b/>
          <w:lang w:val="en-US"/>
        </w:rPr>
        <w:t xml:space="preserve">: </w:t>
      </w:r>
      <w:r>
        <w:rPr>
          <w:rFonts w:eastAsia="DengXian" w:hint="eastAsia"/>
          <w:b/>
        </w:rPr>
        <w:t xml:space="preserve">For Option B applicability reporting, </w:t>
      </w:r>
      <w:r>
        <w:rPr>
          <w:rFonts w:eastAsia="DengXian"/>
          <w:b/>
        </w:rPr>
        <w:t xml:space="preserve">in addition to prediction parameters also </w:t>
      </w:r>
      <w:proofErr w:type="spellStart"/>
      <w:r>
        <w:rPr>
          <w:rFonts w:eastAsia="DengXian"/>
          <w:b/>
        </w:rPr>
        <w:t>ssbFrequency</w:t>
      </w:r>
      <w:proofErr w:type="spellEnd"/>
      <w:r>
        <w:rPr>
          <w:rFonts w:eastAsia="DengXian"/>
          <w:b/>
        </w:rPr>
        <w:t xml:space="preserve"> should be </w:t>
      </w:r>
      <w:r>
        <w:rPr>
          <w:rFonts w:eastAsia="DengXian" w:hint="eastAsia"/>
          <w:b/>
        </w:rPr>
        <w:t>used to determine the applicability.</w:t>
      </w:r>
    </w:p>
    <w:p w14:paraId="34B2B912" w14:textId="77777777" w:rsidR="00F53408" w:rsidRDefault="00F53408" w:rsidP="00F53408">
      <w:pPr>
        <w:spacing w:after="120"/>
        <w:ind w:rightChars="100" w:right="200"/>
        <w:jc w:val="both"/>
        <w:rPr>
          <w:rFonts w:eastAsiaTheme="minorEastAsia"/>
          <w:b/>
        </w:rPr>
      </w:pPr>
      <w:r>
        <w:rPr>
          <w:rFonts w:eastAsiaTheme="minorEastAsia" w:hint="eastAsia"/>
          <w:b/>
        </w:rPr>
        <w:t>Proposal 11</w:t>
      </w:r>
      <w:r>
        <w:rPr>
          <w:rFonts w:eastAsiaTheme="minorEastAsia"/>
          <w:b/>
        </w:rPr>
        <w:t xml:space="preserve">: </w:t>
      </w:r>
      <w:r w:rsidRPr="00FE1EF5">
        <w:rPr>
          <w:rFonts w:eastAsiaTheme="minorEastAsia"/>
          <w:b/>
        </w:rPr>
        <w:t>If a prediction configuration is inapplicable, UE</w:t>
      </w:r>
      <w:r>
        <w:rPr>
          <w:rFonts w:eastAsiaTheme="minorEastAsia"/>
          <w:b/>
        </w:rPr>
        <w:t xml:space="preserve"> </w:t>
      </w:r>
      <w:r w:rsidRPr="00FE1EF5">
        <w:rPr>
          <w:rFonts w:eastAsiaTheme="minorEastAsia"/>
          <w:b/>
        </w:rPr>
        <w:t>may include a flag to indicate its preference to release</w:t>
      </w:r>
      <w:r>
        <w:rPr>
          <w:rFonts w:eastAsiaTheme="minorEastAsia"/>
          <w:b/>
        </w:rPr>
        <w:t xml:space="preserve"> it (as in Rel-19)</w:t>
      </w:r>
      <w:r w:rsidRPr="00FE1EF5">
        <w:rPr>
          <w:rFonts w:eastAsiaTheme="minorEastAsia"/>
          <w:b/>
        </w:rPr>
        <w:t>.</w:t>
      </w:r>
    </w:p>
    <w:p w14:paraId="4772AF3F" w14:textId="77777777" w:rsidR="00F53408" w:rsidRPr="00530267" w:rsidRDefault="00F53408" w:rsidP="00F53408">
      <w:pPr>
        <w:spacing w:after="120"/>
        <w:ind w:rightChars="100" w:right="200"/>
        <w:jc w:val="both"/>
        <w:rPr>
          <w:rFonts w:eastAsiaTheme="minorEastAsia"/>
          <w:b/>
        </w:rPr>
      </w:pPr>
      <w:r>
        <w:rPr>
          <w:rFonts w:eastAsiaTheme="minorEastAsia" w:hint="eastAsia"/>
          <w:b/>
        </w:rPr>
        <w:t>Proposal 12</w:t>
      </w:r>
      <w:r>
        <w:rPr>
          <w:rFonts w:eastAsiaTheme="minorEastAsia"/>
          <w:b/>
        </w:rPr>
        <w:t xml:space="preserve">: </w:t>
      </w:r>
      <w:r>
        <w:rPr>
          <w:rFonts w:eastAsiaTheme="minorEastAsia" w:hint="eastAsia"/>
          <w:b/>
        </w:rPr>
        <w:t>RAN2 to confirm that</w:t>
      </w:r>
      <w:r>
        <w:rPr>
          <w:rFonts w:eastAsiaTheme="minorEastAsia"/>
          <w:b/>
        </w:rPr>
        <w:t>:</w:t>
      </w:r>
      <w:r>
        <w:rPr>
          <w:rFonts w:eastAsiaTheme="minorEastAsia" w:hint="eastAsia"/>
          <w:b/>
        </w:rPr>
        <w:t xml:space="preserve"> </w:t>
      </w:r>
      <w:r w:rsidRPr="00530267">
        <w:rPr>
          <w:rFonts w:eastAsiaTheme="minorEastAsia"/>
          <w:b/>
        </w:rPr>
        <w:t>Upon transition to RRC_INACTIVE state, UE keep</w:t>
      </w:r>
      <w:r>
        <w:rPr>
          <w:rFonts w:eastAsiaTheme="minorEastAsia"/>
          <w:b/>
        </w:rPr>
        <w:t>s</w:t>
      </w:r>
      <w:r w:rsidRPr="00530267">
        <w:rPr>
          <w:rFonts w:eastAsiaTheme="minorEastAsia"/>
          <w:b/>
        </w:rPr>
        <w:t xml:space="preserve"> </w:t>
      </w:r>
      <w:r>
        <w:rPr>
          <w:rFonts w:eastAsiaTheme="minorEastAsia" w:hint="eastAsia"/>
          <w:b/>
        </w:rPr>
        <w:t>prediction</w:t>
      </w:r>
      <w:r w:rsidRPr="00530267">
        <w:rPr>
          <w:rFonts w:eastAsiaTheme="minorEastAsia"/>
          <w:b/>
        </w:rPr>
        <w:t xml:space="preserve"> configuration (full and/or partial </w:t>
      </w:r>
      <w:r>
        <w:rPr>
          <w:rFonts w:eastAsiaTheme="minorEastAsia" w:hint="eastAsia"/>
          <w:b/>
        </w:rPr>
        <w:t>prediction</w:t>
      </w:r>
      <w:r w:rsidRPr="00530267">
        <w:rPr>
          <w:rFonts w:eastAsiaTheme="minorEastAsia"/>
          <w:b/>
        </w:rPr>
        <w:t xml:space="preserve"> configuration) without spec</w:t>
      </w:r>
      <w:r>
        <w:rPr>
          <w:rFonts w:eastAsiaTheme="minorEastAsia"/>
          <w:b/>
        </w:rPr>
        <w:t>ifications</w:t>
      </w:r>
      <w:r w:rsidRPr="00530267">
        <w:rPr>
          <w:rFonts w:eastAsiaTheme="minorEastAsia"/>
          <w:b/>
        </w:rPr>
        <w:t xml:space="preserve"> impact.</w:t>
      </w:r>
    </w:p>
    <w:p w14:paraId="15B9D736" w14:textId="77777777" w:rsidR="00F53408" w:rsidRDefault="00F53408" w:rsidP="00F53408">
      <w:pPr>
        <w:spacing w:after="120"/>
        <w:ind w:rightChars="100" w:right="200"/>
        <w:jc w:val="both"/>
        <w:rPr>
          <w:rFonts w:eastAsia="DengXian"/>
          <w:b/>
        </w:rPr>
      </w:pPr>
      <w:r>
        <w:rPr>
          <w:rFonts w:eastAsia="DengXian"/>
          <w:b/>
        </w:rPr>
        <w:t xml:space="preserve">Proposal </w:t>
      </w:r>
      <w:r>
        <w:rPr>
          <w:rFonts w:eastAsia="DengXian" w:hint="eastAsia"/>
          <w:b/>
        </w:rPr>
        <w:t>13</w:t>
      </w:r>
      <w:r>
        <w:rPr>
          <w:rFonts w:eastAsia="DengXian"/>
          <w:b/>
        </w:rPr>
        <w:t>: The network may enable the UE to autonomously fall back from AIML-based operation to non-AI operation as long as the RS transmission is not skipped</w:t>
      </w:r>
      <w:r>
        <w:rPr>
          <w:rFonts w:eastAsia="DengXian" w:hint="eastAsia"/>
          <w:b/>
        </w:rPr>
        <w:t xml:space="preserve"> at </w:t>
      </w:r>
      <w:r>
        <w:rPr>
          <w:rFonts w:eastAsia="DengXian"/>
          <w:b/>
        </w:rPr>
        <w:t>the network</w:t>
      </w:r>
      <w:r>
        <w:rPr>
          <w:rFonts w:eastAsia="DengXian" w:hint="eastAsia"/>
          <w:b/>
        </w:rPr>
        <w:t xml:space="preserve"> side</w:t>
      </w:r>
      <w:r>
        <w:rPr>
          <w:rFonts w:eastAsia="DengXian"/>
          <w:b/>
        </w:rPr>
        <w:t>.</w:t>
      </w:r>
    </w:p>
    <w:p w14:paraId="1581E57F" w14:textId="77777777" w:rsidR="00F53408" w:rsidRDefault="00F53408" w:rsidP="00F53408">
      <w:pPr>
        <w:spacing w:after="120"/>
        <w:ind w:rightChars="100" w:right="200"/>
        <w:jc w:val="both"/>
        <w:rPr>
          <w:rFonts w:eastAsia="DengXian"/>
          <w:b/>
        </w:rPr>
      </w:pPr>
      <w:r>
        <w:rPr>
          <w:rFonts w:eastAsia="DengXian"/>
          <w:b/>
        </w:rPr>
        <w:t xml:space="preserve">Proposal </w:t>
      </w:r>
      <w:r>
        <w:rPr>
          <w:rFonts w:eastAsia="DengXian" w:hint="eastAsia"/>
          <w:b/>
        </w:rPr>
        <w:t>14</w:t>
      </w:r>
      <w:r>
        <w:rPr>
          <w:rFonts w:eastAsia="DengXian"/>
          <w:b/>
        </w:rPr>
        <w:t>: In case measurement gaps are needed for non-AI operation, the UE can request them via UAI when reporting inapplicability of the prediction configuration.</w:t>
      </w:r>
    </w:p>
    <w:p w14:paraId="334DF96D" w14:textId="77777777" w:rsidR="00F53408" w:rsidRPr="00530267" w:rsidRDefault="00F53408" w:rsidP="00F53408">
      <w:pPr>
        <w:spacing w:after="120"/>
        <w:ind w:rightChars="100" w:right="200"/>
        <w:jc w:val="both"/>
        <w:rPr>
          <w:rFonts w:eastAsiaTheme="minorEastAsia"/>
          <w:b/>
        </w:rPr>
      </w:pPr>
      <w:r>
        <w:rPr>
          <w:rFonts w:eastAsiaTheme="minorEastAsia" w:hint="eastAsia"/>
          <w:b/>
        </w:rPr>
        <w:t>Proposal 15</w:t>
      </w:r>
      <w:r>
        <w:rPr>
          <w:rFonts w:eastAsiaTheme="minorEastAsia"/>
          <w:b/>
        </w:rPr>
        <w:t xml:space="preserve">: </w:t>
      </w:r>
      <w:r>
        <w:rPr>
          <w:rFonts w:eastAsiaTheme="minorEastAsia" w:hint="eastAsia"/>
          <w:b/>
        </w:rPr>
        <w:t>RAN2 to confirm that a</w:t>
      </w:r>
      <w:r w:rsidRPr="00A66403">
        <w:rPr>
          <w:rFonts w:eastAsiaTheme="minorEastAsia"/>
          <w:b/>
        </w:rPr>
        <w:t xml:space="preserve">pplicability reporting is added in </w:t>
      </w:r>
      <w:proofErr w:type="spellStart"/>
      <w:r w:rsidRPr="00A66403">
        <w:rPr>
          <w:rFonts w:eastAsiaTheme="minorEastAsia"/>
          <w:b/>
        </w:rPr>
        <w:t>RRCResumeComplete</w:t>
      </w:r>
      <w:proofErr w:type="spellEnd"/>
      <w:r w:rsidRPr="00A66403">
        <w:rPr>
          <w:rFonts w:eastAsiaTheme="minorEastAsia"/>
          <w:b/>
        </w:rPr>
        <w:t xml:space="preserve"> for </w:t>
      </w:r>
      <w:r>
        <w:rPr>
          <w:rFonts w:eastAsiaTheme="minorEastAsia" w:hint="eastAsia"/>
          <w:b/>
        </w:rPr>
        <w:t>prediction</w:t>
      </w:r>
      <w:r w:rsidRPr="00A66403">
        <w:rPr>
          <w:rFonts w:eastAsiaTheme="minorEastAsia"/>
          <w:b/>
        </w:rPr>
        <w:t xml:space="preserve"> configurations.</w:t>
      </w:r>
    </w:p>
    <w:p w14:paraId="51669E97" w14:textId="77777777" w:rsidR="00F53408" w:rsidRDefault="00F53408" w:rsidP="00F53408">
      <w:pPr>
        <w:spacing w:after="120"/>
        <w:ind w:rightChars="100" w:right="200"/>
        <w:jc w:val="both"/>
        <w:rPr>
          <w:rFonts w:eastAsia="DengXian"/>
          <w:b/>
        </w:rPr>
      </w:pPr>
      <w:r>
        <w:rPr>
          <w:rFonts w:eastAsia="DengXian"/>
          <w:b/>
        </w:rPr>
        <w:t xml:space="preserve">Proposal </w:t>
      </w:r>
      <w:r>
        <w:rPr>
          <w:rFonts w:eastAsia="DengXian" w:hint="eastAsia"/>
          <w:b/>
        </w:rPr>
        <w:t>16</w:t>
      </w:r>
      <w:r>
        <w:rPr>
          <w:rFonts w:eastAsia="DengXian"/>
          <w:b/>
        </w:rPr>
        <w:t xml:space="preserve">: </w:t>
      </w:r>
      <w:r w:rsidRPr="001C4F71">
        <w:rPr>
          <w:rFonts w:eastAsia="DengXian"/>
          <w:b/>
        </w:rPr>
        <w:t xml:space="preserve">If the applicability status changes for the prediction configuration provided in the previous </w:t>
      </w:r>
      <w:proofErr w:type="spellStart"/>
      <w:r w:rsidRPr="001C4F71">
        <w:rPr>
          <w:rFonts w:eastAsia="DengXian"/>
          <w:b/>
        </w:rPr>
        <w:t>RRCReconfiguration</w:t>
      </w:r>
      <w:proofErr w:type="spellEnd"/>
      <w:r w:rsidRPr="001C4F71">
        <w:rPr>
          <w:rFonts w:eastAsia="DengXian"/>
          <w:b/>
        </w:rPr>
        <w:t xml:space="preserve">, the UE reports the change in the subsequent </w:t>
      </w:r>
      <w:proofErr w:type="spellStart"/>
      <w:r w:rsidRPr="001C4F71">
        <w:rPr>
          <w:rFonts w:eastAsia="DengXian"/>
          <w:b/>
        </w:rPr>
        <w:t>RRCReconfigurationComplete</w:t>
      </w:r>
      <w:proofErr w:type="spellEnd"/>
      <w:r w:rsidRPr="001C4F71">
        <w:rPr>
          <w:rFonts w:eastAsia="DengXian"/>
          <w:b/>
        </w:rPr>
        <w:t xml:space="preserve"> message.</w:t>
      </w:r>
    </w:p>
    <w:p w14:paraId="1FD270C3" w14:textId="4CEE1557" w:rsidR="00F53408" w:rsidRDefault="00F53408" w:rsidP="00006884">
      <w:pPr>
        <w:spacing w:after="120"/>
        <w:ind w:rightChars="100" w:right="200"/>
        <w:jc w:val="both"/>
        <w:rPr>
          <w:rFonts w:eastAsiaTheme="minorEastAsia"/>
          <w:b/>
        </w:rPr>
      </w:pPr>
    </w:p>
    <w:p w14:paraId="64B581F8" w14:textId="50BAB5E9" w:rsidR="00F53408" w:rsidRPr="00F53408" w:rsidRDefault="00F53408" w:rsidP="00F53408">
      <w:pPr>
        <w:rPr>
          <w:rFonts w:eastAsiaTheme="minorEastAsia"/>
          <w:u w:val="single"/>
        </w:rPr>
      </w:pPr>
      <w:r w:rsidRPr="00F53408">
        <w:rPr>
          <w:rFonts w:eastAsiaTheme="minorEastAsia"/>
          <w:u w:val="single"/>
        </w:rPr>
        <w:lastRenderedPageBreak/>
        <w:t>UE capabilit</w:t>
      </w:r>
      <w:r>
        <w:rPr>
          <w:rFonts w:eastAsiaTheme="minorEastAsia"/>
          <w:u w:val="single"/>
        </w:rPr>
        <w:t>ies</w:t>
      </w:r>
    </w:p>
    <w:p w14:paraId="6A255F0B" w14:textId="77777777" w:rsidR="00006884" w:rsidRDefault="00006884" w:rsidP="00006884">
      <w:pPr>
        <w:spacing w:after="120"/>
        <w:ind w:rightChars="100" w:right="200"/>
        <w:jc w:val="both"/>
        <w:rPr>
          <w:rFonts w:eastAsiaTheme="minorEastAsia"/>
          <w:b/>
        </w:rPr>
      </w:pPr>
      <w:r>
        <w:rPr>
          <w:rFonts w:eastAsiaTheme="minorEastAsia" w:hint="eastAsia"/>
          <w:b/>
        </w:rPr>
        <w:t>Observation 15</w:t>
      </w:r>
      <w:r>
        <w:rPr>
          <w:rFonts w:eastAsiaTheme="minorEastAsia"/>
          <w:b/>
        </w:rPr>
        <w:t xml:space="preserve">: </w:t>
      </w:r>
      <w:r>
        <w:rPr>
          <w:rFonts w:eastAsiaTheme="minorEastAsia" w:hint="eastAsia"/>
          <w:b/>
        </w:rPr>
        <w:t xml:space="preserve">Whether direct measurement event </w:t>
      </w:r>
      <w:r>
        <w:rPr>
          <w:rFonts w:eastAsiaTheme="minorEastAsia"/>
          <w:b/>
        </w:rPr>
        <w:t>prediction</w:t>
      </w:r>
      <w:r>
        <w:rPr>
          <w:rFonts w:eastAsiaTheme="minorEastAsia" w:hint="eastAsia"/>
          <w:b/>
        </w:rPr>
        <w:t xml:space="preserve"> can be supported is not clear for now</w:t>
      </w:r>
      <w:r>
        <w:rPr>
          <w:rFonts w:eastAsiaTheme="minorEastAsia"/>
          <w:b/>
        </w:rPr>
        <w:t>.</w:t>
      </w:r>
    </w:p>
    <w:p w14:paraId="6ECA53FB" w14:textId="77777777" w:rsidR="00006884" w:rsidRDefault="00006884" w:rsidP="00006884">
      <w:pPr>
        <w:spacing w:after="120"/>
        <w:ind w:rightChars="100" w:right="200"/>
        <w:jc w:val="both"/>
        <w:rPr>
          <w:rFonts w:eastAsiaTheme="minorEastAsia"/>
          <w:b/>
        </w:rPr>
      </w:pPr>
      <w:r>
        <w:rPr>
          <w:rFonts w:eastAsiaTheme="minorEastAsia" w:hint="eastAsia"/>
          <w:b/>
        </w:rPr>
        <w:t>Observation 16</w:t>
      </w:r>
      <w:r>
        <w:rPr>
          <w:rFonts w:eastAsiaTheme="minorEastAsia"/>
          <w:b/>
        </w:rPr>
        <w:t xml:space="preserve">: </w:t>
      </w:r>
      <w:r>
        <w:rPr>
          <w:rFonts w:eastAsiaTheme="minorEastAsia" w:hint="eastAsia"/>
          <w:b/>
        </w:rPr>
        <w:t xml:space="preserve">The input of </w:t>
      </w:r>
      <w:r w:rsidRPr="00335E68">
        <w:rPr>
          <w:rFonts w:eastAsiaTheme="minorEastAsia"/>
          <w:b/>
        </w:rPr>
        <w:t>skipping pattern example 2 for temporal domain prediction case B</w:t>
      </w:r>
      <w:r>
        <w:rPr>
          <w:rFonts w:eastAsiaTheme="minorEastAsia" w:hint="eastAsia"/>
          <w:b/>
        </w:rPr>
        <w:t xml:space="preserve"> is discontinuous, which is different from </w:t>
      </w:r>
      <w:r w:rsidRPr="00335E68">
        <w:rPr>
          <w:rFonts w:eastAsiaTheme="minorEastAsia"/>
          <w:b/>
        </w:rPr>
        <w:t>temporal domain prediction case A and skipping pattern example 2 of temporal domain prediction case B</w:t>
      </w:r>
      <w:r>
        <w:rPr>
          <w:rFonts w:eastAsiaTheme="minorEastAsia"/>
          <w:b/>
        </w:rPr>
        <w:t>.</w:t>
      </w:r>
    </w:p>
    <w:p w14:paraId="6304ACDB" w14:textId="77777777" w:rsidR="00006884" w:rsidRDefault="00006884" w:rsidP="00006884">
      <w:pPr>
        <w:spacing w:after="120"/>
        <w:ind w:rightChars="100" w:right="200"/>
        <w:jc w:val="both"/>
        <w:rPr>
          <w:rFonts w:eastAsiaTheme="minorEastAsia"/>
          <w:b/>
        </w:rPr>
      </w:pPr>
      <w:r>
        <w:rPr>
          <w:rFonts w:eastAsiaTheme="minorEastAsia"/>
          <w:b/>
        </w:rPr>
        <w:t xml:space="preserve">Observation </w:t>
      </w:r>
      <w:r>
        <w:rPr>
          <w:rFonts w:eastAsiaTheme="minorEastAsia" w:hint="eastAsia"/>
          <w:b/>
        </w:rPr>
        <w:t>17</w:t>
      </w:r>
      <w:r>
        <w:rPr>
          <w:rFonts w:eastAsiaTheme="minorEastAsia"/>
          <w:b/>
        </w:rPr>
        <w:t>: The output for temporal domain Case A will usually be a predicted measurement for a time instance in future, while for temporal domain Case B the output will be usually a predicted measurement for the current time.</w:t>
      </w:r>
    </w:p>
    <w:p w14:paraId="3ECB7A5C" w14:textId="77777777" w:rsidR="00E10AC5" w:rsidRDefault="00E10AC5" w:rsidP="00E10AC5">
      <w:pPr>
        <w:spacing w:after="120"/>
        <w:ind w:rightChars="100" w:right="200"/>
        <w:jc w:val="both"/>
        <w:rPr>
          <w:rFonts w:eastAsiaTheme="minorEastAsia"/>
          <w:b/>
        </w:rPr>
      </w:pPr>
      <w:r>
        <w:rPr>
          <w:rFonts w:eastAsiaTheme="minorEastAsia" w:hint="eastAsia"/>
          <w:b/>
        </w:rPr>
        <w:t>Proposal 17</w:t>
      </w:r>
      <w:r>
        <w:rPr>
          <w:rFonts w:eastAsiaTheme="minorEastAsia"/>
          <w:b/>
        </w:rPr>
        <w:t xml:space="preserve">: </w:t>
      </w:r>
      <w:r>
        <w:rPr>
          <w:rFonts w:eastAsiaTheme="minorEastAsia" w:hint="eastAsia"/>
          <w:b/>
        </w:rPr>
        <w:t xml:space="preserve">The UE capability can be shared for RRM measurement prediction and indirect measurement </w:t>
      </w:r>
      <w:r>
        <w:rPr>
          <w:rFonts w:eastAsiaTheme="minorEastAsia"/>
          <w:b/>
        </w:rPr>
        <w:t xml:space="preserve">event </w:t>
      </w:r>
      <w:r>
        <w:rPr>
          <w:rFonts w:eastAsiaTheme="minorEastAsia" w:hint="eastAsia"/>
          <w:b/>
        </w:rPr>
        <w:t>prediction</w:t>
      </w:r>
      <w:r>
        <w:rPr>
          <w:rFonts w:eastAsiaTheme="minorEastAsia"/>
          <w:b/>
        </w:rPr>
        <w:t>.</w:t>
      </w:r>
    </w:p>
    <w:p w14:paraId="1017C8E1" w14:textId="6586C214" w:rsidR="00E10AC5" w:rsidRDefault="00E10AC5" w:rsidP="00E10AC5">
      <w:pPr>
        <w:spacing w:after="120"/>
        <w:ind w:rightChars="100" w:right="200"/>
        <w:jc w:val="both"/>
        <w:rPr>
          <w:rFonts w:eastAsiaTheme="minorEastAsia"/>
          <w:b/>
        </w:rPr>
      </w:pPr>
      <w:r>
        <w:rPr>
          <w:rFonts w:eastAsiaTheme="minorEastAsia" w:hint="eastAsia"/>
          <w:b/>
        </w:rPr>
        <w:t>Proposal 18</w:t>
      </w:r>
      <w:r>
        <w:rPr>
          <w:rFonts w:eastAsiaTheme="minorEastAsia"/>
          <w:b/>
        </w:rPr>
        <w:t>: S</w:t>
      </w:r>
      <w:r w:rsidRPr="00335E68">
        <w:rPr>
          <w:rFonts w:eastAsiaTheme="minorEastAsia"/>
          <w:b/>
        </w:rPr>
        <w:t>eparate UE capabilit</w:t>
      </w:r>
      <w:r>
        <w:rPr>
          <w:rFonts w:eastAsiaTheme="minorEastAsia"/>
          <w:b/>
        </w:rPr>
        <w:t>ies should be defined</w:t>
      </w:r>
      <w:r w:rsidRPr="00335E68">
        <w:rPr>
          <w:rFonts w:eastAsiaTheme="minorEastAsia"/>
          <w:b/>
        </w:rPr>
        <w:t xml:space="preserve"> for temporal domain prediction case A</w:t>
      </w:r>
      <w:r>
        <w:rPr>
          <w:rFonts w:eastAsiaTheme="minorEastAsia"/>
          <w:b/>
        </w:rPr>
        <w:t>,</w:t>
      </w:r>
      <w:r w:rsidRPr="00335E68">
        <w:rPr>
          <w:rFonts w:eastAsiaTheme="minorEastAsia"/>
          <w:b/>
        </w:rPr>
        <w:t xml:space="preserve"> temporal domain prediction case B</w:t>
      </w:r>
      <w:r>
        <w:rPr>
          <w:rFonts w:eastAsiaTheme="minorEastAsia"/>
          <w:b/>
        </w:rPr>
        <w:t xml:space="preserve"> and inter-frequency prediction</w:t>
      </w:r>
      <w:r>
        <w:rPr>
          <w:rFonts w:eastAsiaTheme="minorEastAsia" w:hint="eastAsia"/>
          <w:b/>
        </w:rPr>
        <w:t>.</w:t>
      </w:r>
    </w:p>
    <w:p w14:paraId="468E2461" w14:textId="4DA3EF5E" w:rsidR="00512044" w:rsidRDefault="00E10AC5" w:rsidP="00E10AC5">
      <w:pPr>
        <w:spacing w:after="120"/>
        <w:ind w:rightChars="100" w:right="200"/>
        <w:jc w:val="both"/>
        <w:rPr>
          <w:rFonts w:eastAsiaTheme="minorEastAsia"/>
          <w:b/>
        </w:rPr>
      </w:pPr>
      <w:r>
        <w:rPr>
          <w:rFonts w:eastAsiaTheme="minorEastAsia" w:hint="eastAsia"/>
          <w:b/>
        </w:rPr>
        <w:t>Proposal 19</w:t>
      </w:r>
      <w:r>
        <w:rPr>
          <w:rFonts w:eastAsiaTheme="minorEastAsia"/>
          <w:b/>
        </w:rPr>
        <w:t xml:space="preserve">: No additional UE capability is needed to distinguish </w:t>
      </w:r>
      <w:r>
        <w:rPr>
          <w:rFonts w:eastAsiaTheme="minorEastAsia" w:hint="eastAsia"/>
          <w:b/>
        </w:rPr>
        <w:t xml:space="preserve">different </w:t>
      </w:r>
      <w:r>
        <w:rPr>
          <w:rFonts w:eastAsiaTheme="minorEastAsia"/>
          <w:b/>
        </w:rPr>
        <w:t xml:space="preserve">RRM </w:t>
      </w:r>
      <w:r>
        <w:rPr>
          <w:rFonts w:eastAsiaTheme="minorEastAsia" w:hint="eastAsia"/>
          <w:b/>
        </w:rPr>
        <w:t>sub-</w:t>
      </w:r>
      <w:r>
        <w:rPr>
          <w:rFonts w:eastAsiaTheme="minorEastAsia"/>
          <w:b/>
        </w:rPr>
        <w:t xml:space="preserve">use </w:t>
      </w:r>
      <w:r>
        <w:rPr>
          <w:rFonts w:eastAsiaTheme="minorEastAsia" w:hint="eastAsia"/>
          <w:b/>
        </w:rPr>
        <w:t>cases.</w:t>
      </w:r>
    </w:p>
    <w:p w14:paraId="2522D366" w14:textId="77777777" w:rsidR="00F53408" w:rsidRPr="00E10AC5" w:rsidRDefault="00F53408" w:rsidP="00E10AC5">
      <w:pPr>
        <w:spacing w:after="120"/>
        <w:ind w:rightChars="100" w:right="200"/>
        <w:jc w:val="both"/>
        <w:rPr>
          <w:rFonts w:eastAsiaTheme="minorEastAsia"/>
          <w:b/>
        </w:rPr>
      </w:pPr>
    </w:p>
    <w:p w14:paraId="7BA55BB1" w14:textId="4B28503F" w:rsidR="00EB4E2E" w:rsidRPr="0060578E" w:rsidRDefault="001839CF" w:rsidP="00EB4E2E">
      <w:pPr>
        <w:pStyle w:val="Heading1"/>
      </w:pPr>
      <w:r>
        <w:t>4</w:t>
      </w:r>
      <w:r w:rsidRPr="0060578E">
        <w:t xml:space="preserve">   </w:t>
      </w:r>
      <w:r w:rsidR="00EB4E2E" w:rsidRPr="0060578E">
        <w:t>References</w:t>
      </w:r>
    </w:p>
    <w:p w14:paraId="2336111C" w14:textId="36F86C57" w:rsidR="00EB4E2E" w:rsidRDefault="009F178F" w:rsidP="00F067B8">
      <w:pPr>
        <w:pStyle w:val="ListParagraph"/>
        <w:numPr>
          <w:ilvl w:val="0"/>
          <w:numId w:val="6"/>
        </w:numPr>
        <w:ind w:leftChars="0"/>
        <w:rPr>
          <w:rFonts w:eastAsiaTheme="minorEastAsia"/>
          <w:sz w:val="22"/>
          <w:szCs w:val="22"/>
        </w:rPr>
      </w:pPr>
      <w:r>
        <w:rPr>
          <w:rFonts w:eastAsiaTheme="minorEastAsia" w:hint="eastAsia"/>
          <w:sz w:val="22"/>
          <w:szCs w:val="22"/>
        </w:rPr>
        <w:t xml:space="preserve">RP-252899, </w:t>
      </w:r>
      <w:r w:rsidRPr="009F178F">
        <w:rPr>
          <w:rFonts w:eastAsiaTheme="minorEastAsia"/>
          <w:sz w:val="22"/>
          <w:szCs w:val="22"/>
        </w:rPr>
        <w:t>Revised WI: Artificial Intelligence (AI)/Machine Learning (ML) for mobility in NR</w:t>
      </w:r>
    </w:p>
    <w:p w14:paraId="18307647" w14:textId="54E412F9" w:rsidR="00F067B8" w:rsidRDefault="00F067B8" w:rsidP="00F067B8">
      <w:pPr>
        <w:pStyle w:val="ListParagraph"/>
        <w:numPr>
          <w:ilvl w:val="0"/>
          <w:numId w:val="6"/>
        </w:numPr>
        <w:ind w:leftChars="0"/>
        <w:rPr>
          <w:rFonts w:eastAsiaTheme="minorEastAsia"/>
          <w:sz w:val="22"/>
          <w:szCs w:val="22"/>
        </w:rPr>
      </w:pPr>
      <w:r w:rsidRPr="00F067B8">
        <w:rPr>
          <w:rFonts w:eastAsiaTheme="minorEastAsia"/>
          <w:sz w:val="22"/>
          <w:szCs w:val="22"/>
        </w:rPr>
        <w:t>Report of 3GPP TSG RAN WG2 meeting #132, Dallas, USA</w:t>
      </w:r>
    </w:p>
    <w:p w14:paraId="7EC0D8B7" w14:textId="77777777" w:rsidR="00FB01C0" w:rsidRPr="00A544AD" w:rsidRDefault="00FB01C0" w:rsidP="00C217E6">
      <w:pPr>
        <w:rPr>
          <w:rFonts w:eastAsiaTheme="minorEastAsia"/>
          <w:sz w:val="22"/>
          <w:szCs w:val="22"/>
        </w:rPr>
      </w:pPr>
    </w:p>
    <w:sectPr w:rsidR="00FB01C0" w:rsidRPr="00A544AD">
      <w:foot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F5F19" w14:textId="77777777" w:rsidR="00FE41A2" w:rsidRDefault="00FE41A2">
      <w:pPr>
        <w:spacing w:after="0"/>
      </w:pPr>
      <w:r>
        <w:separator/>
      </w:r>
    </w:p>
  </w:endnote>
  <w:endnote w:type="continuationSeparator" w:id="0">
    <w:p w14:paraId="39B7AF8D" w14:textId="77777777" w:rsidR="00FE41A2" w:rsidRDefault="00FE4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D51F9E" w:rsidRDefault="00D51F9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DA61A" w14:textId="77777777" w:rsidR="00FE41A2" w:rsidRDefault="00FE41A2">
      <w:pPr>
        <w:spacing w:after="0"/>
      </w:pPr>
      <w:r>
        <w:separator/>
      </w:r>
    </w:p>
  </w:footnote>
  <w:footnote w:type="continuationSeparator" w:id="0">
    <w:p w14:paraId="29E49406" w14:textId="77777777" w:rsidR="00FE41A2" w:rsidRDefault="00FE41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823BA"/>
    <w:multiLevelType w:val="hybridMultilevel"/>
    <w:tmpl w:val="93C2E30E"/>
    <w:lvl w:ilvl="0" w:tplc="B7943B2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48A61CF"/>
    <w:multiLevelType w:val="hybridMultilevel"/>
    <w:tmpl w:val="F8264E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DE5717"/>
    <w:multiLevelType w:val="hybridMultilevel"/>
    <w:tmpl w:val="6038CC22"/>
    <w:lvl w:ilvl="0" w:tplc="85DE214A">
      <w:start w:val="2"/>
      <w:numFmt w:val="bullet"/>
      <w:lvlText w:val="-"/>
      <w:lvlJc w:val="left"/>
      <w:pPr>
        <w:ind w:left="720" w:hanging="360"/>
      </w:pPr>
      <w:rPr>
        <w:rFonts w:ascii="Times New Roman" w:eastAsiaTheme="minorEastAsia"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27B27"/>
    <w:multiLevelType w:val="hybridMultilevel"/>
    <w:tmpl w:val="F8264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A35F0C"/>
    <w:multiLevelType w:val="hybridMultilevel"/>
    <w:tmpl w:val="51EAF33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D033C9C"/>
    <w:multiLevelType w:val="hybridMultilevel"/>
    <w:tmpl w:val="EFDEBCB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6BB296B"/>
    <w:multiLevelType w:val="hybridMultilevel"/>
    <w:tmpl w:val="AF6EB560"/>
    <w:lvl w:ilvl="0" w:tplc="0D18C9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F95BA5"/>
    <w:multiLevelType w:val="multilevel"/>
    <w:tmpl w:val="4EF95B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0211388"/>
    <w:multiLevelType w:val="hybridMultilevel"/>
    <w:tmpl w:val="08CA9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7EE3114E"/>
    <w:multiLevelType w:val="hybridMultilevel"/>
    <w:tmpl w:val="CE343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8"/>
    <w:lvlOverride w:ilvl="0">
      <w:startOverride w:val="1"/>
    </w:lvlOverride>
  </w:num>
  <w:num w:numId="4">
    <w:abstractNumId w:val="7"/>
  </w:num>
  <w:num w:numId="5">
    <w:abstractNumId w:val="16"/>
  </w:num>
  <w:num w:numId="6">
    <w:abstractNumId w:val="19"/>
  </w:num>
  <w:num w:numId="7">
    <w:abstractNumId w:val="1"/>
  </w:num>
  <w:num w:numId="8">
    <w:abstractNumId w:val="15"/>
  </w:num>
  <w:num w:numId="9">
    <w:abstractNumId w:val="4"/>
  </w:num>
  <w:num w:numId="10">
    <w:abstractNumId w:val="17"/>
  </w:num>
  <w:num w:numId="11">
    <w:abstractNumId w:val="3"/>
  </w:num>
  <w:num w:numId="12">
    <w:abstractNumId w:val="14"/>
  </w:num>
  <w:num w:numId="13">
    <w:abstractNumId w:val="9"/>
  </w:num>
  <w:num w:numId="14">
    <w:abstractNumId w:val="5"/>
  </w:num>
  <w:num w:numId="15">
    <w:abstractNumId w:val="10"/>
  </w:num>
  <w:num w:numId="16">
    <w:abstractNumId w:val="13"/>
  </w:num>
  <w:num w:numId="17">
    <w:abstractNumId w:val="6"/>
  </w:num>
  <w:num w:numId="18">
    <w:abstractNumId w:val="0"/>
  </w:num>
  <w:num w:numId="19">
    <w:abstractNumId w:val="18"/>
  </w:num>
  <w:num w:numId="2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04"/>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1"/>
    <w:rsid w:val="00003DD9"/>
    <w:rsid w:val="00004345"/>
    <w:rsid w:val="00004348"/>
    <w:rsid w:val="00004B75"/>
    <w:rsid w:val="00004CA1"/>
    <w:rsid w:val="00004D43"/>
    <w:rsid w:val="00005413"/>
    <w:rsid w:val="00005B21"/>
    <w:rsid w:val="00005FF2"/>
    <w:rsid w:val="00006326"/>
    <w:rsid w:val="00006870"/>
    <w:rsid w:val="00006884"/>
    <w:rsid w:val="000070C4"/>
    <w:rsid w:val="00007168"/>
    <w:rsid w:val="0000726A"/>
    <w:rsid w:val="0000749A"/>
    <w:rsid w:val="00007638"/>
    <w:rsid w:val="000076A5"/>
    <w:rsid w:val="00007716"/>
    <w:rsid w:val="00007861"/>
    <w:rsid w:val="000102F3"/>
    <w:rsid w:val="000103EC"/>
    <w:rsid w:val="00010785"/>
    <w:rsid w:val="00010D3D"/>
    <w:rsid w:val="0001123F"/>
    <w:rsid w:val="0001181D"/>
    <w:rsid w:val="00011C18"/>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6FB9"/>
    <w:rsid w:val="000172CD"/>
    <w:rsid w:val="00017416"/>
    <w:rsid w:val="00017D35"/>
    <w:rsid w:val="0002010B"/>
    <w:rsid w:val="00020708"/>
    <w:rsid w:val="000207E0"/>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42A4"/>
    <w:rsid w:val="000244DF"/>
    <w:rsid w:val="0002493B"/>
    <w:rsid w:val="00024CF5"/>
    <w:rsid w:val="00024DE4"/>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87E"/>
    <w:rsid w:val="00030BCA"/>
    <w:rsid w:val="00030CEF"/>
    <w:rsid w:val="00030FFB"/>
    <w:rsid w:val="00031214"/>
    <w:rsid w:val="000312E5"/>
    <w:rsid w:val="0003145C"/>
    <w:rsid w:val="00031B48"/>
    <w:rsid w:val="00032009"/>
    <w:rsid w:val="00032B17"/>
    <w:rsid w:val="00032D86"/>
    <w:rsid w:val="00033069"/>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801"/>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8C"/>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838"/>
    <w:rsid w:val="00057BBB"/>
    <w:rsid w:val="000613DF"/>
    <w:rsid w:val="00061605"/>
    <w:rsid w:val="00061A09"/>
    <w:rsid w:val="00061DC2"/>
    <w:rsid w:val="00061EF7"/>
    <w:rsid w:val="00062354"/>
    <w:rsid w:val="00063402"/>
    <w:rsid w:val="000636CB"/>
    <w:rsid w:val="00063769"/>
    <w:rsid w:val="00063888"/>
    <w:rsid w:val="00063986"/>
    <w:rsid w:val="00063B21"/>
    <w:rsid w:val="00063CC6"/>
    <w:rsid w:val="00064199"/>
    <w:rsid w:val="00064714"/>
    <w:rsid w:val="00064B4F"/>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5D59"/>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967"/>
    <w:rsid w:val="00093D25"/>
    <w:rsid w:val="0009400C"/>
    <w:rsid w:val="00094147"/>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C06"/>
    <w:rsid w:val="000A2D67"/>
    <w:rsid w:val="000A3A23"/>
    <w:rsid w:val="000A3F7A"/>
    <w:rsid w:val="000A4353"/>
    <w:rsid w:val="000A474D"/>
    <w:rsid w:val="000A4818"/>
    <w:rsid w:val="000A4AB5"/>
    <w:rsid w:val="000A52F8"/>
    <w:rsid w:val="000A54A8"/>
    <w:rsid w:val="000A56D6"/>
    <w:rsid w:val="000A5961"/>
    <w:rsid w:val="000A61B4"/>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B4C"/>
    <w:rsid w:val="000B4022"/>
    <w:rsid w:val="000B490D"/>
    <w:rsid w:val="000B4D04"/>
    <w:rsid w:val="000B5006"/>
    <w:rsid w:val="000B5018"/>
    <w:rsid w:val="000B554C"/>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2FF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2CC"/>
    <w:rsid w:val="000D4762"/>
    <w:rsid w:val="000D492E"/>
    <w:rsid w:val="000D49E7"/>
    <w:rsid w:val="000D5126"/>
    <w:rsid w:val="000D5B70"/>
    <w:rsid w:val="000D5D1F"/>
    <w:rsid w:val="000D6604"/>
    <w:rsid w:val="000D6684"/>
    <w:rsid w:val="000D6723"/>
    <w:rsid w:val="000D67FA"/>
    <w:rsid w:val="000D6ADA"/>
    <w:rsid w:val="000D6E46"/>
    <w:rsid w:val="000D7090"/>
    <w:rsid w:val="000D7288"/>
    <w:rsid w:val="000D7B5D"/>
    <w:rsid w:val="000D7DBB"/>
    <w:rsid w:val="000D7EBE"/>
    <w:rsid w:val="000E0454"/>
    <w:rsid w:val="000E049A"/>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309"/>
    <w:rsid w:val="000E4B89"/>
    <w:rsid w:val="000E4D87"/>
    <w:rsid w:val="000E4E8B"/>
    <w:rsid w:val="000E5068"/>
    <w:rsid w:val="000E527D"/>
    <w:rsid w:val="000E5519"/>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CB1"/>
    <w:rsid w:val="000F2D35"/>
    <w:rsid w:val="000F2E5A"/>
    <w:rsid w:val="000F33CF"/>
    <w:rsid w:val="000F3FD7"/>
    <w:rsid w:val="000F41F4"/>
    <w:rsid w:val="000F4627"/>
    <w:rsid w:val="000F5285"/>
    <w:rsid w:val="000F5509"/>
    <w:rsid w:val="000F581B"/>
    <w:rsid w:val="000F5ED9"/>
    <w:rsid w:val="000F6165"/>
    <w:rsid w:val="000F6718"/>
    <w:rsid w:val="000F6975"/>
    <w:rsid w:val="000F6C14"/>
    <w:rsid w:val="000F6E6C"/>
    <w:rsid w:val="000F738A"/>
    <w:rsid w:val="000F7443"/>
    <w:rsid w:val="000F79C3"/>
    <w:rsid w:val="000F7B2A"/>
    <w:rsid w:val="000F7DAD"/>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99F"/>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EAA"/>
    <w:rsid w:val="00106FFF"/>
    <w:rsid w:val="0010757A"/>
    <w:rsid w:val="00107BFC"/>
    <w:rsid w:val="0011029C"/>
    <w:rsid w:val="0011044F"/>
    <w:rsid w:val="001108B3"/>
    <w:rsid w:val="00110CAD"/>
    <w:rsid w:val="00111160"/>
    <w:rsid w:val="00111161"/>
    <w:rsid w:val="001117C8"/>
    <w:rsid w:val="00111A3E"/>
    <w:rsid w:val="00111EC0"/>
    <w:rsid w:val="00111FB8"/>
    <w:rsid w:val="00112AA3"/>
    <w:rsid w:val="00112CBF"/>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643"/>
    <w:rsid w:val="00125677"/>
    <w:rsid w:val="00125A8E"/>
    <w:rsid w:val="00125CCF"/>
    <w:rsid w:val="00126066"/>
    <w:rsid w:val="001262BE"/>
    <w:rsid w:val="001265BF"/>
    <w:rsid w:val="001265F9"/>
    <w:rsid w:val="00126CFA"/>
    <w:rsid w:val="001270AC"/>
    <w:rsid w:val="00127401"/>
    <w:rsid w:val="00127572"/>
    <w:rsid w:val="00127588"/>
    <w:rsid w:val="00127626"/>
    <w:rsid w:val="00127D46"/>
    <w:rsid w:val="0013021E"/>
    <w:rsid w:val="001309D2"/>
    <w:rsid w:val="001309E8"/>
    <w:rsid w:val="00130F73"/>
    <w:rsid w:val="001313B2"/>
    <w:rsid w:val="00131D4F"/>
    <w:rsid w:val="00131EFF"/>
    <w:rsid w:val="001321DE"/>
    <w:rsid w:val="0013220E"/>
    <w:rsid w:val="00132616"/>
    <w:rsid w:val="00132C5E"/>
    <w:rsid w:val="00132F7C"/>
    <w:rsid w:val="00133104"/>
    <w:rsid w:val="0013341F"/>
    <w:rsid w:val="00133B72"/>
    <w:rsid w:val="00133C85"/>
    <w:rsid w:val="00133E5C"/>
    <w:rsid w:val="0013406E"/>
    <w:rsid w:val="001343A0"/>
    <w:rsid w:val="0013451B"/>
    <w:rsid w:val="00134532"/>
    <w:rsid w:val="001345EE"/>
    <w:rsid w:val="00134CAB"/>
    <w:rsid w:val="001350C8"/>
    <w:rsid w:val="00135482"/>
    <w:rsid w:val="00135521"/>
    <w:rsid w:val="001358C9"/>
    <w:rsid w:val="00135EF2"/>
    <w:rsid w:val="0013642E"/>
    <w:rsid w:val="0013684F"/>
    <w:rsid w:val="001369CF"/>
    <w:rsid w:val="00136B8A"/>
    <w:rsid w:val="001377A3"/>
    <w:rsid w:val="00137AF0"/>
    <w:rsid w:val="00137BBD"/>
    <w:rsid w:val="001405E2"/>
    <w:rsid w:val="00140618"/>
    <w:rsid w:val="001406F0"/>
    <w:rsid w:val="0014084F"/>
    <w:rsid w:val="00140A65"/>
    <w:rsid w:val="00140FB2"/>
    <w:rsid w:val="00141092"/>
    <w:rsid w:val="001411DC"/>
    <w:rsid w:val="00141273"/>
    <w:rsid w:val="00141B4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4A64"/>
    <w:rsid w:val="00154EAA"/>
    <w:rsid w:val="00155421"/>
    <w:rsid w:val="00155742"/>
    <w:rsid w:val="001559AA"/>
    <w:rsid w:val="0015614D"/>
    <w:rsid w:val="001569C5"/>
    <w:rsid w:val="001576D5"/>
    <w:rsid w:val="00160102"/>
    <w:rsid w:val="00160213"/>
    <w:rsid w:val="001606D8"/>
    <w:rsid w:val="0016074A"/>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4A5"/>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98F"/>
    <w:rsid w:val="00176A06"/>
    <w:rsid w:val="00176A09"/>
    <w:rsid w:val="00176A4E"/>
    <w:rsid w:val="00176AAC"/>
    <w:rsid w:val="00176ACC"/>
    <w:rsid w:val="00177426"/>
    <w:rsid w:val="0017776D"/>
    <w:rsid w:val="001777CA"/>
    <w:rsid w:val="00177941"/>
    <w:rsid w:val="00177BF8"/>
    <w:rsid w:val="00177EB9"/>
    <w:rsid w:val="001807DE"/>
    <w:rsid w:val="001807F8"/>
    <w:rsid w:val="0018097A"/>
    <w:rsid w:val="00180A47"/>
    <w:rsid w:val="00180F3D"/>
    <w:rsid w:val="001810B9"/>
    <w:rsid w:val="00181565"/>
    <w:rsid w:val="00182214"/>
    <w:rsid w:val="00182896"/>
    <w:rsid w:val="00182BC3"/>
    <w:rsid w:val="00183653"/>
    <w:rsid w:val="001839CF"/>
    <w:rsid w:val="0018410C"/>
    <w:rsid w:val="001844A6"/>
    <w:rsid w:val="001849CC"/>
    <w:rsid w:val="0018538D"/>
    <w:rsid w:val="00185FB8"/>
    <w:rsid w:val="0018618C"/>
    <w:rsid w:val="001862F3"/>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6AE"/>
    <w:rsid w:val="001929A3"/>
    <w:rsid w:val="00193221"/>
    <w:rsid w:val="0019326B"/>
    <w:rsid w:val="0019371F"/>
    <w:rsid w:val="0019379F"/>
    <w:rsid w:val="00193803"/>
    <w:rsid w:val="00193C10"/>
    <w:rsid w:val="00194A58"/>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A5F"/>
    <w:rsid w:val="001A2B38"/>
    <w:rsid w:val="001A2E3C"/>
    <w:rsid w:val="001A383B"/>
    <w:rsid w:val="001A3FA8"/>
    <w:rsid w:val="001A3FD7"/>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1A"/>
    <w:rsid w:val="001B1560"/>
    <w:rsid w:val="001B15E0"/>
    <w:rsid w:val="001B160E"/>
    <w:rsid w:val="001B24A9"/>
    <w:rsid w:val="001B2679"/>
    <w:rsid w:val="001B28BB"/>
    <w:rsid w:val="001B28D8"/>
    <w:rsid w:val="001B29AD"/>
    <w:rsid w:val="001B2D3A"/>
    <w:rsid w:val="001B3666"/>
    <w:rsid w:val="001B36B4"/>
    <w:rsid w:val="001B3EEF"/>
    <w:rsid w:val="001B418B"/>
    <w:rsid w:val="001B5520"/>
    <w:rsid w:val="001B59B6"/>
    <w:rsid w:val="001B59BA"/>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66"/>
    <w:rsid w:val="001C2995"/>
    <w:rsid w:val="001C33A2"/>
    <w:rsid w:val="001C372D"/>
    <w:rsid w:val="001C3A4F"/>
    <w:rsid w:val="001C437F"/>
    <w:rsid w:val="001C44FB"/>
    <w:rsid w:val="001C4F71"/>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AE4"/>
    <w:rsid w:val="001D16B2"/>
    <w:rsid w:val="001D1895"/>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7F1"/>
    <w:rsid w:val="001D797D"/>
    <w:rsid w:val="001D7AC9"/>
    <w:rsid w:val="001E02AA"/>
    <w:rsid w:val="001E0A0F"/>
    <w:rsid w:val="001E0DC5"/>
    <w:rsid w:val="001E10F6"/>
    <w:rsid w:val="001E11D7"/>
    <w:rsid w:val="001E13F6"/>
    <w:rsid w:val="001E1637"/>
    <w:rsid w:val="001E1A58"/>
    <w:rsid w:val="001E217D"/>
    <w:rsid w:val="001E2232"/>
    <w:rsid w:val="001E235C"/>
    <w:rsid w:val="001E25FC"/>
    <w:rsid w:val="001E2A6C"/>
    <w:rsid w:val="001E2E31"/>
    <w:rsid w:val="001E3B36"/>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DA3"/>
    <w:rsid w:val="001E5E75"/>
    <w:rsid w:val="001E5F8E"/>
    <w:rsid w:val="001E6E69"/>
    <w:rsid w:val="001E7174"/>
    <w:rsid w:val="001E718A"/>
    <w:rsid w:val="001E7441"/>
    <w:rsid w:val="001E76C9"/>
    <w:rsid w:val="001E7B9E"/>
    <w:rsid w:val="001F0239"/>
    <w:rsid w:val="001F0491"/>
    <w:rsid w:val="001F06A3"/>
    <w:rsid w:val="001F0B67"/>
    <w:rsid w:val="001F15F2"/>
    <w:rsid w:val="001F1C57"/>
    <w:rsid w:val="001F1D8C"/>
    <w:rsid w:val="001F1E96"/>
    <w:rsid w:val="001F1F1B"/>
    <w:rsid w:val="001F2050"/>
    <w:rsid w:val="001F28AB"/>
    <w:rsid w:val="001F2D7C"/>
    <w:rsid w:val="001F324E"/>
    <w:rsid w:val="001F3C2C"/>
    <w:rsid w:val="001F3E95"/>
    <w:rsid w:val="001F4166"/>
    <w:rsid w:val="001F46B6"/>
    <w:rsid w:val="001F4C5F"/>
    <w:rsid w:val="001F54FB"/>
    <w:rsid w:val="001F5C0C"/>
    <w:rsid w:val="001F5CE1"/>
    <w:rsid w:val="001F609C"/>
    <w:rsid w:val="001F6969"/>
    <w:rsid w:val="001F6D5A"/>
    <w:rsid w:val="001F7029"/>
    <w:rsid w:val="001F7726"/>
    <w:rsid w:val="00200279"/>
    <w:rsid w:val="00200AD8"/>
    <w:rsid w:val="00200D52"/>
    <w:rsid w:val="00200D76"/>
    <w:rsid w:val="00200FA1"/>
    <w:rsid w:val="0020101D"/>
    <w:rsid w:val="0020114C"/>
    <w:rsid w:val="00201376"/>
    <w:rsid w:val="00201AE9"/>
    <w:rsid w:val="00202451"/>
    <w:rsid w:val="002024ED"/>
    <w:rsid w:val="00202BA5"/>
    <w:rsid w:val="00202CF4"/>
    <w:rsid w:val="00203DD3"/>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92"/>
    <w:rsid w:val="00210B4C"/>
    <w:rsid w:val="002112C3"/>
    <w:rsid w:val="002114D7"/>
    <w:rsid w:val="0021190B"/>
    <w:rsid w:val="002119CF"/>
    <w:rsid w:val="00211D57"/>
    <w:rsid w:val="0021283D"/>
    <w:rsid w:val="0021314A"/>
    <w:rsid w:val="0021340E"/>
    <w:rsid w:val="00213BDD"/>
    <w:rsid w:val="00213CB9"/>
    <w:rsid w:val="00213D83"/>
    <w:rsid w:val="00214177"/>
    <w:rsid w:val="00214A4E"/>
    <w:rsid w:val="00214C61"/>
    <w:rsid w:val="00214D4A"/>
    <w:rsid w:val="00214D86"/>
    <w:rsid w:val="00215186"/>
    <w:rsid w:val="00215343"/>
    <w:rsid w:val="00215A1D"/>
    <w:rsid w:val="00215C60"/>
    <w:rsid w:val="00215F5F"/>
    <w:rsid w:val="00216021"/>
    <w:rsid w:val="00216143"/>
    <w:rsid w:val="002164E0"/>
    <w:rsid w:val="00216A2E"/>
    <w:rsid w:val="00217230"/>
    <w:rsid w:val="0021734B"/>
    <w:rsid w:val="00217388"/>
    <w:rsid w:val="002176CF"/>
    <w:rsid w:val="00217F53"/>
    <w:rsid w:val="00217F74"/>
    <w:rsid w:val="002200C4"/>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B0B"/>
    <w:rsid w:val="00240369"/>
    <w:rsid w:val="002408A7"/>
    <w:rsid w:val="00241078"/>
    <w:rsid w:val="0024149D"/>
    <w:rsid w:val="00241CA0"/>
    <w:rsid w:val="00241D07"/>
    <w:rsid w:val="002423C0"/>
    <w:rsid w:val="00242A96"/>
    <w:rsid w:val="00242FC1"/>
    <w:rsid w:val="002437BD"/>
    <w:rsid w:val="00243D58"/>
    <w:rsid w:val="00243F70"/>
    <w:rsid w:val="0024431F"/>
    <w:rsid w:val="00244566"/>
    <w:rsid w:val="00244992"/>
    <w:rsid w:val="002449B2"/>
    <w:rsid w:val="00244A13"/>
    <w:rsid w:val="00244E04"/>
    <w:rsid w:val="0024507D"/>
    <w:rsid w:val="002452BB"/>
    <w:rsid w:val="002452DC"/>
    <w:rsid w:val="00245340"/>
    <w:rsid w:val="002453D9"/>
    <w:rsid w:val="00245510"/>
    <w:rsid w:val="0024613F"/>
    <w:rsid w:val="002463F9"/>
    <w:rsid w:val="00246D3F"/>
    <w:rsid w:val="002474AC"/>
    <w:rsid w:val="00247633"/>
    <w:rsid w:val="00247CAE"/>
    <w:rsid w:val="00250583"/>
    <w:rsid w:val="002505E5"/>
    <w:rsid w:val="00250895"/>
    <w:rsid w:val="002510DE"/>
    <w:rsid w:val="00251140"/>
    <w:rsid w:val="00251681"/>
    <w:rsid w:val="00251708"/>
    <w:rsid w:val="0025185A"/>
    <w:rsid w:val="00251B24"/>
    <w:rsid w:val="0025239D"/>
    <w:rsid w:val="00252881"/>
    <w:rsid w:val="00252A3C"/>
    <w:rsid w:val="00252CC4"/>
    <w:rsid w:val="00252FBF"/>
    <w:rsid w:val="00252FF1"/>
    <w:rsid w:val="00254147"/>
    <w:rsid w:val="002541EE"/>
    <w:rsid w:val="0025460F"/>
    <w:rsid w:val="0025583A"/>
    <w:rsid w:val="00255952"/>
    <w:rsid w:val="00255BB6"/>
    <w:rsid w:val="00255BC6"/>
    <w:rsid w:val="00255EDC"/>
    <w:rsid w:val="00256075"/>
    <w:rsid w:val="0025619F"/>
    <w:rsid w:val="00256577"/>
    <w:rsid w:val="002567E0"/>
    <w:rsid w:val="00256F8B"/>
    <w:rsid w:val="00260410"/>
    <w:rsid w:val="00260508"/>
    <w:rsid w:val="002608F1"/>
    <w:rsid w:val="00260B99"/>
    <w:rsid w:val="00261545"/>
    <w:rsid w:val="002616AD"/>
    <w:rsid w:val="00261A0B"/>
    <w:rsid w:val="0026220A"/>
    <w:rsid w:val="002624CB"/>
    <w:rsid w:val="00262951"/>
    <w:rsid w:val="00262B79"/>
    <w:rsid w:val="00262DAD"/>
    <w:rsid w:val="00263100"/>
    <w:rsid w:val="002638B1"/>
    <w:rsid w:val="00263F24"/>
    <w:rsid w:val="0026417E"/>
    <w:rsid w:val="002642FC"/>
    <w:rsid w:val="0026448E"/>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384"/>
    <w:rsid w:val="00272972"/>
    <w:rsid w:val="00272BCC"/>
    <w:rsid w:val="00272CC8"/>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DB8"/>
    <w:rsid w:val="002772A8"/>
    <w:rsid w:val="00277371"/>
    <w:rsid w:val="002773C6"/>
    <w:rsid w:val="00277A7A"/>
    <w:rsid w:val="00277B2D"/>
    <w:rsid w:val="00277DBA"/>
    <w:rsid w:val="00277E33"/>
    <w:rsid w:val="002801CE"/>
    <w:rsid w:val="0028048C"/>
    <w:rsid w:val="00280C5C"/>
    <w:rsid w:val="00280E48"/>
    <w:rsid w:val="00281700"/>
    <w:rsid w:val="00281708"/>
    <w:rsid w:val="00282572"/>
    <w:rsid w:val="0028290E"/>
    <w:rsid w:val="00282F1A"/>
    <w:rsid w:val="00282FFB"/>
    <w:rsid w:val="00283006"/>
    <w:rsid w:val="0028312B"/>
    <w:rsid w:val="00283162"/>
    <w:rsid w:val="002831FF"/>
    <w:rsid w:val="002839AD"/>
    <w:rsid w:val="002857EB"/>
    <w:rsid w:val="00285B49"/>
    <w:rsid w:val="0028650A"/>
    <w:rsid w:val="0028706D"/>
    <w:rsid w:val="0029006C"/>
    <w:rsid w:val="00290214"/>
    <w:rsid w:val="0029059D"/>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53D"/>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97C36"/>
    <w:rsid w:val="00297FD3"/>
    <w:rsid w:val="002A00F3"/>
    <w:rsid w:val="002A03BA"/>
    <w:rsid w:val="002A050B"/>
    <w:rsid w:val="002A0DBF"/>
    <w:rsid w:val="002A0E59"/>
    <w:rsid w:val="002A139F"/>
    <w:rsid w:val="002A142A"/>
    <w:rsid w:val="002A1624"/>
    <w:rsid w:val="002A18AB"/>
    <w:rsid w:val="002A1B3F"/>
    <w:rsid w:val="002A1FBF"/>
    <w:rsid w:val="002A20A2"/>
    <w:rsid w:val="002A2185"/>
    <w:rsid w:val="002A3231"/>
    <w:rsid w:val="002A3458"/>
    <w:rsid w:val="002A3602"/>
    <w:rsid w:val="002A3BF6"/>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336"/>
    <w:rsid w:val="002B2B25"/>
    <w:rsid w:val="002B2FBD"/>
    <w:rsid w:val="002B31D5"/>
    <w:rsid w:val="002B31F7"/>
    <w:rsid w:val="002B384E"/>
    <w:rsid w:val="002B3CD6"/>
    <w:rsid w:val="002B3D5A"/>
    <w:rsid w:val="002B43FC"/>
    <w:rsid w:val="002B476C"/>
    <w:rsid w:val="002B4B1A"/>
    <w:rsid w:val="002B4CA7"/>
    <w:rsid w:val="002B5032"/>
    <w:rsid w:val="002B5067"/>
    <w:rsid w:val="002B56CF"/>
    <w:rsid w:val="002B5AB5"/>
    <w:rsid w:val="002B5F86"/>
    <w:rsid w:val="002B6177"/>
    <w:rsid w:val="002B65A2"/>
    <w:rsid w:val="002B65C2"/>
    <w:rsid w:val="002B6970"/>
    <w:rsid w:val="002B739C"/>
    <w:rsid w:val="002B74C8"/>
    <w:rsid w:val="002B7918"/>
    <w:rsid w:val="002C0167"/>
    <w:rsid w:val="002C0256"/>
    <w:rsid w:val="002C04A1"/>
    <w:rsid w:val="002C05AE"/>
    <w:rsid w:val="002C18C0"/>
    <w:rsid w:val="002C1B6C"/>
    <w:rsid w:val="002C1C84"/>
    <w:rsid w:val="002C266A"/>
    <w:rsid w:val="002C26C7"/>
    <w:rsid w:val="002C2A26"/>
    <w:rsid w:val="002C2D6D"/>
    <w:rsid w:val="002C2FA3"/>
    <w:rsid w:val="002C323B"/>
    <w:rsid w:val="002C39C9"/>
    <w:rsid w:val="002C3BBA"/>
    <w:rsid w:val="002C3EBB"/>
    <w:rsid w:val="002C40B7"/>
    <w:rsid w:val="002C4D23"/>
    <w:rsid w:val="002C4D34"/>
    <w:rsid w:val="002C4FB7"/>
    <w:rsid w:val="002C5170"/>
    <w:rsid w:val="002C5DA9"/>
    <w:rsid w:val="002C607A"/>
    <w:rsid w:val="002C660C"/>
    <w:rsid w:val="002C66CC"/>
    <w:rsid w:val="002C6A72"/>
    <w:rsid w:val="002C6C46"/>
    <w:rsid w:val="002C6F6D"/>
    <w:rsid w:val="002C7026"/>
    <w:rsid w:val="002C7785"/>
    <w:rsid w:val="002C79A3"/>
    <w:rsid w:val="002D01E2"/>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5AA"/>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A7B"/>
    <w:rsid w:val="002E0CA1"/>
    <w:rsid w:val="002E0EB6"/>
    <w:rsid w:val="002E0EDA"/>
    <w:rsid w:val="002E13FF"/>
    <w:rsid w:val="002E15F6"/>
    <w:rsid w:val="002E1CF5"/>
    <w:rsid w:val="002E20BB"/>
    <w:rsid w:val="002E22F5"/>
    <w:rsid w:val="002E2767"/>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22E"/>
    <w:rsid w:val="002F1963"/>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6D20"/>
    <w:rsid w:val="002F7496"/>
    <w:rsid w:val="002F757F"/>
    <w:rsid w:val="002F75CB"/>
    <w:rsid w:val="002F7E84"/>
    <w:rsid w:val="003000C0"/>
    <w:rsid w:val="0030013E"/>
    <w:rsid w:val="00300254"/>
    <w:rsid w:val="00300476"/>
    <w:rsid w:val="00300891"/>
    <w:rsid w:val="00300CD0"/>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B"/>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70DD"/>
    <w:rsid w:val="003273A5"/>
    <w:rsid w:val="00327431"/>
    <w:rsid w:val="0032795B"/>
    <w:rsid w:val="0032797E"/>
    <w:rsid w:val="00327B7A"/>
    <w:rsid w:val="00327F8F"/>
    <w:rsid w:val="0033003A"/>
    <w:rsid w:val="003305C0"/>
    <w:rsid w:val="003307AE"/>
    <w:rsid w:val="00330A98"/>
    <w:rsid w:val="00330F58"/>
    <w:rsid w:val="0033111E"/>
    <w:rsid w:val="0033115E"/>
    <w:rsid w:val="00331241"/>
    <w:rsid w:val="00331270"/>
    <w:rsid w:val="0033130F"/>
    <w:rsid w:val="00331653"/>
    <w:rsid w:val="003316C8"/>
    <w:rsid w:val="00332791"/>
    <w:rsid w:val="00332F9B"/>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5E68"/>
    <w:rsid w:val="003364BE"/>
    <w:rsid w:val="0033675A"/>
    <w:rsid w:val="00336A6D"/>
    <w:rsid w:val="00336CFD"/>
    <w:rsid w:val="00336D0A"/>
    <w:rsid w:val="00336D27"/>
    <w:rsid w:val="00336E03"/>
    <w:rsid w:val="003371AE"/>
    <w:rsid w:val="00337596"/>
    <w:rsid w:val="0034043E"/>
    <w:rsid w:val="00340B80"/>
    <w:rsid w:val="00340DF7"/>
    <w:rsid w:val="00340F84"/>
    <w:rsid w:val="00341141"/>
    <w:rsid w:val="00341238"/>
    <w:rsid w:val="003413CA"/>
    <w:rsid w:val="0034157F"/>
    <w:rsid w:val="003415CE"/>
    <w:rsid w:val="00341772"/>
    <w:rsid w:val="00341C64"/>
    <w:rsid w:val="00342746"/>
    <w:rsid w:val="00342A0D"/>
    <w:rsid w:val="003430BB"/>
    <w:rsid w:val="00343188"/>
    <w:rsid w:val="003438F1"/>
    <w:rsid w:val="0034411C"/>
    <w:rsid w:val="00344261"/>
    <w:rsid w:val="00344344"/>
    <w:rsid w:val="003453C4"/>
    <w:rsid w:val="003457D9"/>
    <w:rsid w:val="00345B5F"/>
    <w:rsid w:val="00345D0E"/>
    <w:rsid w:val="003460DD"/>
    <w:rsid w:val="0034666C"/>
    <w:rsid w:val="00346886"/>
    <w:rsid w:val="003506AE"/>
    <w:rsid w:val="0035080C"/>
    <w:rsid w:val="00350825"/>
    <w:rsid w:val="00350D8D"/>
    <w:rsid w:val="00350D91"/>
    <w:rsid w:val="00351320"/>
    <w:rsid w:val="00351538"/>
    <w:rsid w:val="0035167F"/>
    <w:rsid w:val="00351B40"/>
    <w:rsid w:val="00351BE0"/>
    <w:rsid w:val="00351F1E"/>
    <w:rsid w:val="00353003"/>
    <w:rsid w:val="0035327F"/>
    <w:rsid w:val="0035349C"/>
    <w:rsid w:val="00353CF6"/>
    <w:rsid w:val="00354120"/>
    <w:rsid w:val="003542D9"/>
    <w:rsid w:val="003548FC"/>
    <w:rsid w:val="003549F2"/>
    <w:rsid w:val="00354CB2"/>
    <w:rsid w:val="00354E81"/>
    <w:rsid w:val="00356114"/>
    <w:rsid w:val="00356767"/>
    <w:rsid w:val="003567C1"/>
    <w:rsid w:val="00356D83"/>
    <w:rsid w:val="00357146"/>
    <w:rsid w:val="0036042E"/>
    <w:rsid w:val="00360F13"/>
    <w:rsid w:val="0036117C"/>
    <w:rsid w:val="003612A1"/>
    <w:rsid w:val="00361394"/>
    <w:rsid w:val="00362324"/>
    <w:rsid w:val="00362A99"/>
    <w:rsid w:val="00362C32"/>
    <w:rsid w:val="00362E91"/>
    <w:rsid w:val="003631DD"/>
    <w:rsid w:val="003632F2"/>
    <w:rsid w:val="0036368A"/>
    <w:rsid w:val="00364DC0"/>
    <w:rsid w:val="00365545"/>
    <w:rsid w:val="00365763"/>
    <w:rsid w:val="003657C2"/>
    <w:rsid w:val="00366364"/>
    <w:rsid w:val="003663ED"/>
    <w:rsid w:val="0036640A"/>
    <w:rsid w:val="00366669"/>
    <w:rsid w:val="003666EB"/>
    <w:rsid w:val="003667F8"/>
    <w:rsid w:val="00366994"/>
    <w:rsid w:val="00366C77"/>
    <w:rsid w:val="0036726C"/>
    <w:rsid w:val="003679C3"/>
    <w:rsid w:val="00367EEA"/>
    <w:rsid w:val="003700D6"/>
    <w:rsid w:val="00370A8E"/>
    <w:rsid w:val="003712E9"/>
    <w:rsid w:val="0037191C"/>
    <w:rsid w:val="0037199A"/>
    <w:rsid w:val="003719BB"/>
    <w:rsid w:val="003727D9"/>
    <w:rsid w:val="00372B03"/>
    <w:rsid w:val="00372BFC"/>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2A6"/>
    <w:rsid w:val="00380397"/>
    <w:rsid w:val="003803FB"/>
    <w:rsid w:val="00380555"/>
    <w:rsid w:val="00380BBE"/>
    <w:rsid w:val="00380CB0"/>
    <w:rsid w:val="00381A2D"/>
    <w:rsid w:val="00381A41"/>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61"/>
    <w:rsid w:val="00390DC0"/>
    <w:rsid w:val="0039110E"/>
    <w:rsid w:val="00391296"/>
    <w:rsid w:val="0039214F"/>
    <w:rsid w:val="003922AC"/>
    <w:rsid w:val="00392436"/>
    <w:rsid w:val="003925D0"/>
    <w:rsid w:val="003927A4"/>
    <w:rsid w:val="0039287F"/>
    <w:rsid w:val="00392A72"/>
    <w:rsid w:val="00392D84"/>
    <w:rsid w:val="0039313A"/>
    <w:rsid w:val="0039345B"/>
    <w:rsid w:val="00393C6D"/>
    <w:rsid w:val="00393F9E"/>
    <w:rsid w:val="003948B4"/>
    <w:rsid w:val="00394A40"/>
    <w:rsid w:val="00394AB0"/>
    <w:rsid w:val="0039540E"/>
    <w:rsid w:val="00395545"/>
    <w:rsid w:val="00395651"/>
    <w:rsid w:val="00395676"/>
    <w:rsid w:val="0039586C"/>
    <w:rsid w:val="0039596C"/>
    <w:rsid w:val="00395BFA"/>
    <w:rsid w:val="00395D58"/>
    <w:rsid w:val="00396457"/>
    <w:rsid w:val="00396D7C"/>
    <w:rsid w:val="00396E48"/>
    <w:rsid w:val="00396EA6"/>
    <w:rsid w:val="00397906"/>
    <w:rsid w:val="003979E7"/>
    <w:rsid w:val="00397D3C"/>
    <w:rsid w:val="003A04A0"/>
    <w:rsid w:val="003A0602"/>
    <w:rsid w:val="003A08FD"/>
    <w:rsid w:val="003A09B7"/>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2363"/>
    <w:rsid w:val="003B27F7"/>
    <w:rsid w:val="003B287C"/>
    <w:rsid w:val="003B29F0"/>
    <w:rsid w:val="003B3015"/>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16B"/>
    <w:rsid w:val="003C6350"/>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672"/>
    <w:rsid w:val="003E1EF2"/>
    <w:rsid w:val="003E2462"/>
    <w:rsid w:val="003E254F"/>
    <w:rsid w:val="003E2844"/>
    <w:rsid w:val="003E2B39"/>
    <w:rsid w:val="003E3254"/>
    <w:rsid w:val="003E326E"/>
    <w:rsid w:val="003E32A6"/>
    <w:rsid w:val="003E3851"/>
    <w:rsid w:val="003E3A45"/>
    <w:rsid w:val="003E3B59"/>
    <w:rsid w:val="003E42D1"/>
    <w:rsid w:val="003E4432"/>
    <w:rsid w:val="003E49DE"/>
    <w:rsid w:val="003E4E9B"/>
    <w:rsid w:val="003E5226"/>
    <w:rsid w:val="003E53A8"/>
    <w:rsid w:val="003E5855"/>
    <w:rsid w:val="003E58C1"/>
    <w:rsid w:val="003E624D"/>
    <w:rsid w:val="003E62FB"/>
    <w:rsid w:val="003E6420"/>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58"/>
    <w:rsid w:val="00402EEA"/>
    <w:rsid w:val="004033B3"/>
    <w:rsid w:val="0040347E"/>
    <w:rsid w:val="0040349B"/>
    <w:rsid w:val="004035A9"/>
    <w:rsid w:val="0040379F"/>
    <w:rsid w:val="00403A33"/>
    <w:rsid w:val="00403DF6"/>
    <w:rsid w:val="00403F40"/>
    <w:rsid w:val="004040A5"/>
    <w:rsid w:val="00404376"/>
    <w:rsid w:val="00404AFF"/>
    <w:rsid w:val="00404C29"/>
    <w:rsid w:val="00404E4D"/>
    <w:rsid w:val="00405175"/>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4E4"/>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190"/>
    <w:rsid w:val="004228A3"/>
    <w:rsid w:val="0042292E"/>
    <w:rsid w:val="00422E23"/>
    <w:rsid w:val="00423238"/>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C09"/>
    <w:rsid w:val="00431042"/>
    <w:rsid w:val="004310A3"/>
    <w:rsid w:val="004313C7"/>
    <w:rsid w:val="004317CB"/>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ABA"/>
    <w:rsid w:val="00446C1D"/>
    <w:rsid w:val="00446C90"/>
    <w:rsid w:val="00447682"/>
    <w:rsid w:val="0044777D"/>
    <w:rsid w:val="00447C5E"/>
    <w:rsid w:val="00447E0B"/>
    <w:rsid w:val="004500BC"/>
    <w:rsid w:val="0045041E"/>
    <w:rsid w:val="0045086F"/>
    <w:rsid w:val="00450C2A"/>
    <w:rsid w:val="00450C78"/>
    <w:rsid w:val="0045100E"/>
    <w:rsid w:val="00451528"/>
    <w:rsid w:val="00451CC1"/>
    <w:rsid w:val="00451DEA"/>
    <w:rsid w:val="00451E38"/>
    <w:rsid w:val="0045201B"/>
    <w:rsid w:val="00452475"/>
    <w:rsid w:val="0045268D"/>
    <w:rsid w:val="0045272C"/>
    <w:rsid w:val="004527DF"/>
    <w:rsid w:val="00452C51"/>
    <w:rsid w:val="00452CFE"/>
    <w:rsid w:val="0045307B"/>
    <w:rsid w:val="004533F4"/>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767"/>
    <w:rsid w:val="004639A8"/>
    <w:rsid w:val="00463F83"/>
    <w:rsid w:val="00463FC5"/>
    <w:rsid w:val="00464160"/>
    <w:rsid w:val="0046422D"/>
    <w:rsid w:val="004642BE"/>
    <w:rsid w:val="00464442"/>
    <w:rsid w:val="004646DA"/>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3F2D"/>
    <w:rsid w:val="004748C4"/>
    <w:rsid w:val="00474D1B"/>
    <w:rsid w:val="004750FA"/>
    <w:rsid w:val="004753C9"/>
    <w:rsid w:val="00475623"/>
    <w:rsid w:val="0047587B"/>
    <w:rsid w:val="00475D4F"/>
    <w:rsid w:val="00475FF6"/>
    <w:rsid w:val="004761B7"/>
    <w:rsid w:val="004762E3"/>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2E"/>
    <w:rsid w:val="004832D1"/>
    <w:rsid w:val="004839BD"/>
    <w:rsid w:val="004845F5"/>
    <w:rsid w:val="00484D66"/>
    <w:rsid w:val="00484DEB"/>
    <w:rsid w:val="00485172"/>
    <w:rsid w:val="00485183"/>
    <w:rsid w:val="00485A1A"/>
    <w:rsid w:val="00485A7A"/>
    <w:rsid w:val="0048659D"/>
    <w:rsid w:val="00486786"/>
    <w:rsid w:val="00486B7D"/>
    <w:rsid w:val="00486E6B"/>
    <w:rsid w:val="004872C3"/>
    <w:rsid w:val="0048738F"/>
    <w:rsid w:val="00487849"/>
    <w:rsid w:val="004901C6"/>
    <w:rsid w:val="0049051A"/>
    <w:rsid w:val="004907EC"/>
    <w:rsid w:val="0049088F"/>
    <w:rsid w:val="00491258"/>
    <w:rsid w:val="004916F9"/>
    <w:rsid w:val="004920AE"/>
    <w:rsid w:val="0049229A"/>
    <w:rsid w:val="00492E48"/>
    <w:rsid w:val="0049345E"/>
    <w:rsid w:val="00493AA0"/>
    <w:rsid w:val="00493F5B"/>
    <w:rsid w:val="004948D6"/>
    <w:rsid w:val="00494E5C"/>
    <w:rsid w:val="00494E9F"/>
    <w:rsid w:val="0049537C"/>
    <w:rsid w:val="004954CB"/>
    <w:rsid w:val="00495664"/>
    <w:rsid w:val="00495690"/>
    <w:rsid w:val="00495804"/>
    <w:rsid w:val="00495E4D"/>
    <w:rsid w:val="0049615E"/>
    <w:rsid w:val="00496270"/>
    <w:rsid w:val="004968F0"/>
    <w:rsid w:val="00496A08"/>
    <w:rsid w:val="00496B05"/>
    <w:rsid w:val="0049707F"/>
    <w:rsid w:val="004971FC"/>
    <w:rsid w:val="004975B2"/>
    <w:rsid w:val="00497D67"/>
    <w:rsid w:val="00497DDE"/>
    <w:rsid w:val="00497F87"/>
    <w:rsid w:val="004A04B1"/>
    <w:rsid w:val="004A11BD"/>
    <w:rsid w:val="004A12FC"/>
    <w:rsid w:val="004A1919"/>
    <w:rsid w:val="004A21EA"/>
    <w:rsid w:val="004A2358"/>
    <w:rsid w:val="004A24B0"/>
    <w:rsid w:val="004A305E"/>
    <w:rsid w:val="004A3363"/>
    <w:rsid w:val="004A3579"/>
    <w:rsid w:val="004A36C9"/>
    <w:rsid w:val="004A3CA5"/>
    <w:rsid w:val="004A3F8E"/>
    <w:rsid w:val="004A3FEC"/>
    <w:rsid w:val="004A4095"/>
    <w:rsid w:val="004A4810"/>
    <w:rsid w:val="004A4A52"/>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E45"/>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DA3"/>
    <w:rsid w:val="004C0EF4"/>
    <w:rsid w:val="004C123F"/>
    <w:rsid w:val="004C12B7"/>
    <w:rsid w:val="004C1779"/>
    <w:rsid w:val="004C1909"/>
    <w:rsid w:val="004C1A52"/>
    <w:rsid w:val="004C1EE7"/>
    <w:rsid w:val="004C2A62"/>
    <w:rsid w:val="004C2BEC"/>
    <w:rsid w:val="004C2C84"/>
    <w:rsid w:val="004C2D72"/>
    <w:rsid w:val="004C3005"/>
    <w:rsid w:val="004C31AD"/>
    <w:rsid w:val="004C34C1"/>
    <w:rsid w:val="004C36CF"/>
    <w:rsid w:val="004C4B3D"/>
    <w:rsid w:val="004C574C"/>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111"/>
    <w:rsid w:val="004D33CD"/>
    <w:rsid w:val="004D351B"/>
    <w:rsid w:val="004D405F"/>
    <w:rsid w:val="004D4490"/>
    <w:rsid w:val="004D4557"/>
    <w:rsid w:val="004D4931"/>
    <w:rsid w:val="004D4AB5"/>
    <w:rsid w:val="004D4B57"/>
    <w:rsid w:val="004D54EC"/>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405"/>
    <w:rsid w:val="004F15B0"/>
    <w:rsid w:val="004F1940"/>
    <w:rsid w:val="004F1B2B"/>
    <w:rsid w:val="004F1D33"/>
    <w:rsid w:val="004F208F"/>
    <w:rsid w:val="004F22B5"/>
    <w:rsid w:val="004F22B7"/>
    <w:rsid w:val="004F24E3"/>
    <w:rsid w:val="004F2C0F"/>
    <w:rsid w:val="004F3195"/>
    <w:rsid w:val="004F35AF"/>
    <w:rsid w:val="004F3A30"/>
    <w:rsid w:val="004F3AF9"/>
    <w:rsid w:val="004F3B14"/>
    <w:rsid w:val="004F3CDB"/>
    <w:rsid w:val="004F3D43"/>
    <w:rsid w:val="004F49D4"/>
    <w:rsid w:val="004F4A29"/>
    <w:rsid w:val="004F510E"/>
    <w:rsid w:val="004F523D"/>
    <w:rsid w:val="004F53AD"/>
    <w:rsid w:val="004F5562"/>
    <w:rsid w:val="004F5813"/>
    <w:rsid w:val="004F58FE"/>
    <w:rsid w:val="004F6562"/>
    <w:rsid w:val="004F6B2D"/>
    <w:rsid w:val="004F6CB9"/>
    <w:rsid w:val="004F6F7F"/>
    <w:rsid w:val="004F7127"/>
    <w:rsid w:val="004F721E"/>
    <w:rsid w:val="004F751E"/>
    <w:rsid w:val="004F7C1B"/>
    <w:rsid w:val="004F7F8B"/>
    <w:rsid w:val="004F7FE5"/>
    <w:rsid w:val="0050015F"/>
    <w:rsid w:val="005001DE"/>
    <w:rsid w:val="005003D1"/>
    <w:rsid w:val="005007F1"/>
    <w:rsid w:val="005010B3"/>
    <w:rsid w:val="0050114E"/>
    <w:rsid w:val="00501738"/>
    <w:rsid w:val="00501909"/>
    <w:rsid w:val="00501A9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1B31"/>
    <w:rsid w:val="00512044"/>
    <w:rsid w:val="00512102"/>
    <w:rsid w:val="00512363"/>
    <w:rsid w:val="00512375"/>
    <w:rsid w:val="00512497"/>
    <w:rsid w:val="005125A0"/>
    <w:rsid w:val="0051263D"/>
    <w:rsid w:val="00512971"/>
    <w:rsid w:val="00512A61"/>
    <w:rsid w:val="00513022"/>
    <w:rsid w:val="00513440"/>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347"/>
    <w:rsid w:val="005215DC"/>
    <w:rsid w:val="005215DE"/>
    <w:rsid w:val="005216B4"/>
    <w:rsid w:val="005220DC"/>
    <w:rsid w:val="0052298D"/>
    <w:rsid w:val="00522A16"/>
    <w:rsid w:val="00522A7B"/>
    <w:rsid w:val="005235AB"/>
    <w:rsid w:val="00523907"/>
    <w:rsid w:val="00523C94"/>
    <w:rsid w:val="00523F86"/>
    <w:rsid w:val="00524C2C"/>
    <w:rsid w:val="005251B9"/>
    <w:rsid w:val="00525332"/>
    <w:rsid w:val="005253CC"/>
    <w:rsid w:val="00525E21"/>
    <w:rsid w:val="00525FEB"/>
    <w:rsid w:val="0052611D"/>
    <w:rsid w:val="0052659A"/>
    <w:rsid w:val="0052680A"/>
    <w:rsid w:val="00526AE5"/>
    <w:rsid w:val="0052767E"/>
    <w:rsid w:val="00527776"/>
    <w:rsid w:val="00530066"/>
    <w:rsid w:val="00530267"/>
    <w:rsid w:val="005302C7"/>
    <w:rsid w:val="00530929"/>
    <w:rsid w:val="00530FD8"/>
    <w:rsid w:val="0053132B"/>
    <w:rsid w:val="0053147C"/>
    <w:rsid w:val="00531B2F"/>
    <w:rsid w:val="00531E6A"/>
    <w:rsid w:val="0053215C"/>
    <w:rsid w:val="005323B7"/>
    <w:rsid w:val="00533033"/>
    <w:rsid w:val="00533317"/>
    <w:rsid w:val="00533B04"/>
    <w:rsid w:val="00534281"/>
    <w:rsid w:val="00535005"/>
    <w:rsid w:val="0053506F"/>
    <w:rsid w:val="005350D1"/>
    <w:rsid w:val="00535606"/>
    <w:rsid w:val="00535EC5"/>
    <w:rsid w:val="00535FAC"/>
    <w:rsid w:val="00536244"/>
    <w:rsid w:val="005362A6"/>
    <w:rsid w:val="0053658B"/>
    <w:rsid w:val="00536595"/>
    <w:rsid w:val="005365C5"/>
    <w:rsid w:val="00536E83"/>
    <w:rsid w:val="005374D7"/>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02C"/>
    <w:rsid w:val="00543404"/>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B71"/>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A37"/>
    <w:rsid w:val="00556DCD"/>
    <w:rsid w:val="00556DD9"/>
    <w:rsid w:val="0055786E"/>
    <w:rsid w:val="00557EDA"/>
    <w:rsid w:val="00560C5C"/>
    <w:rsid w:val="00560DB8"/>
    <w:rsid w:val="00560F63"/>
    <w:rsid w:val="00561BA6"/>
    <w:rsid w:val="00561DF0"/>
    <w:rsid w:val="00561E0A"/>
    <w:rsid w:val="00561F1E"/>
    <w:rsid w:val="0056261C"/>
    <w:rsid w:val="00562657"/>
    <w:rsid w:val="0056287E"/>
    <w:rsid w:val="00562E99"/>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472"/>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0F2"/>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344"/>
    <w:rsid w:val="00585449"/>
    <w:rsid w:val="00585602"/>
    <w:rsid w:val="00585A51"/>
    <w:rsid w:val="00585D91"/>
    <w:rsid w:val="00586153"/>
    <w:rsid w:val="0058617C"/>
    <w:rsid w:val="005864E5"/>
    <w:rsid w:val="00586509"/>
    <w:rsid w:val="005871C4"/>
    <w:rsid w:val="005875B7"/>
    <w:rsid w:val="00587F8C"/>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221"/>
    <w:rsid w:val="005943F6"/>
    <w:rsid w:val="005944FC"/>
    <w:rsid w:val="00594B00"/>
    <w:rsid w:val="00595286"/>
    <w:rsid w:val="00595287"/>
    <w:rsid w:val="00595BE4"/>
    <w:rsid w:val="00595D4B"/>
    <w:rsid w:val="005961FC"/>
    <w:rsid w:val="0059628E"/>
    <w:rsid w:val="005964D3"/>
    <w:rsid w:val="00596D5D"/>
    <w:rsid w:val="00597470"/>
    <w:rsid w:val="005974D7"/>
    <w:rsid w:val="005A0309"/>
    <w:rsid w:val="005A05FA"/>
    <w:rsid w:val="005A07B6"/>
    <w:rsid w:val="005A095F"/>
    <w:rsid w:val="005A0D27"/>
    <w:rsid w:val="005A0E8D"/>
    <w:rsid w:val="005A1355"/>
    <w:rsid w:val="005A15C6"/>
    <w:rsid w:val="005A1B16"/>
    <w:rsid w:val="005A1C81"/>
    <w:rsid w:val="005A1F8F"/>
    <w:rsid w:val="005A2578"/>
    <w:rsid w:val="005A2C40"/>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61"/>
    <w:rsid w:val="005B1CE0"/>
    <w:rsid w:val="005B2698"/>
    <w:rsid w:val="005B2D05"/>
    <w:rsid w:val="005B2E1C"/>
    <w:rsid w:val="005B2EEA"/>
    <w:rsid w:val="005B35D9"/>
    <w:rsid w:val="005B384B"/>
    <w:rsid w:val="005B3B39"/>
    <w:rsid w:val="005B3CB7"/>
    <w:rsid w:val="005B482D"/>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D1D"/>
    <w:rsid w:val="005D2EAB"/>
    <w:rsid w:val="005D30B9"/>
    <w:rsid w:val="005D3920"/>
    <w:rsid w:val="005D3C3D"/>
    <w:rsid w:val="005D410B"/>
    <w:rsid w:val="005D48ED"/>
    <w:rsid w:val="005D4A30"/>
    <w:rsid w:val="005D516B"/>
    <w:rsid w:val="005D5196"/>
    <w:rsid w:val="005D5484"/>
    <w:rsid w:val="005D54E1"/>
    <w:rsid w:val="005D5925"/>
    <w:rsid w:val="005D5B12"/>
    <w:rsid w:val="005D5C52"/>
    <w:rsid w:val="005D6BB2"/>
    <w:rsid w:val="005D7257"/>
    <w:rsid w:val="005D79FC"/>
    <w:rsid w:val="005D7C73"/>
    <w:rsid w:val="005E0586"/>
    <w:rsid w:val="005E07A2"/>
    <w:rsid w:val="005E145F"/>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5F8"/>
    <w:rsid w:val="005F2603"/>
    <w:rsid w:val="005F2975"/>
    <w:rsid w:val="005F2B17"/>
    <w:rsid w:val="005F2E6C"/>
    <w:rsid w:val="005F2ECB"/>
    <w:rsid w:val="005F3366"/>
    <w:rsid w:val="005F344B"/>
    <w:rsid w:val="005F39DE"/>
    <w:rsid w:val="005F3A63"/>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60B"/>
    <w:rsid w:val="005F788C"/>
    <w:rsid w:val="005F7C8E"/>
    <w:rsid w:val="005F7FE9"/>
    <w:rsid w:val="006001CF"/>
    <w:rsid w:val="00600DE3"/>
    <w:rsid w:val="0060138E"/>
    <w:rsid w:val="00603579"/>
    <w:rsid w:val="006037A1"/>
    <w:rsid w:val="00603836"/>
    <w:rsid w:val="00603F74"/>
    <w:rsid w:val="006042C6"/>
    <w:rsid w:val="0060455C"/>
    <w:rsid w:val="00604817"/>
    <w:rsid w:val="00604AD6"/>
    <w:rsid w:val="00604DB0"/>
    <w:rsid w:val="00604E1C"/>
    <w:rsid w:val="00604E94"/>
    <w:rsid w:val="006055F9"/>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1E03"/>
    <w:rsid w:val="0061223E"/>
    <w:rsid w:val="006123EC"/>
    <w:rsid w:val="006133AA"/>
    <w:rsid w:val="00613A34"/>
    <w:rsid w:val="00613B91"/>
    <w:rsid w:val="00613FA1"/>
    <w:rsid w:val="00614339"/>
    <w:rsid w:val="006145B2"/>
    <w:rsid w:val="0061498D"/>
    <w:rsid w:val="00614C47"/>
    <w:rsid w:val="00614DB7"/>
    <w:rsid w:val="00615178"/>
    <w:rsid w:val="00615A9D"/>
    <w:rsid w:val="0061617A"/>
    <w:rsid w:val="00616276"/>
    <w:rsid w:val="00616AF1"/>
    <w:rsid w:val="00616AFE"/>
    <w:rsid w:val="00616B02"/>
    <w:rsid w:val="00616D17"/>
    <w:rsid w:val="00616D83"/>
    <w:rsid w:val="00617A22"/>
    <w:rsid w:val="00617E2F"/>
    <w:rsid w:val="00617F0A"/>
    <w:rsid w:val="006201C8"/>
    <w:rsid w:val="0062056B"/>
    <w:rsid w:val="00620571"/>
    <w:rsid w:val="0062061C"/>
    <w:rsid w:val="0062085F"/>
    <w:rsid w:val="00620927"/>
    <w:rsid w:val="00620A7D"/>
    <w:rsid w:val="00620C52"/>
    <w:rsid w:val="00620EB8"/>
    <w:rsid w:val="00620F86"/>
    <w:rsid w:val="0062100C"/>
    <w:rsid w:val="006222DC"/>
    <w:rsid w:val="0062236E"/>
    <w:rsid w:val="00622534"/>
    <w:rsid w:val="00622CF5"/>
    <w:rsid w:val="00622F51"/>
    <w:rsid w:val="00623164"/>
    <w:rsid w:val="006235FD"/>
    <w:rsid w:val="006238B9"/>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3B2"/>
    <w:rsid w:val="006344D5"/>
    <w:rsid w:val="0063459D"/>
    <w:rsid w:val="006348E8"/>
    <w:rsid w:val="006350CD"/>
    <w:rsid w:val="006352F7"/>
    <w:rsid w:val="00635F76"/>
    <w:rsid w:val="00636605"/>
    <w:rsid w:val="006367DA"/>
    <w:rsid w:val="00636963"/>
    <w:rsid w:val="006371DE"/>
    <w:rsid w:val="00637724"/>
    <w:rsid w:val="006377CF"/>
    <w:rsid w:val="0063788E"/>
    <w:rsid w:val="00637F4A"/>
    <w:rsid w:val="0064003E"/>
    <w:rsid w:val="006403BA"/>
    <w:rsid w:val="00640620"/>
    <w:rsid w:val="00640987"/>
    <w:rsid w:val="00640A4C"/>
    <w:rsid w:val="0064107E"/>
    <w:rsid w:val="00641667"/>
    <w:rsid w:val="0064168D"/>
    <w:rsid w:val="006416D4"/>
    <w:rsid w:val="006417B0"/>
    <w:rsid w:val="00641CD7"/>
    <w:rsid w:val="00641F5C"/>
    <w:rsid w:val="00642063"/>
    <w:rsid w:val="00642237"/>
    <w:rsid w:val="00642261"/>
    <w:rsid w:val="00642C50"/>
    <w:rsid w:val="00642FF1"/>
    <w:rsid w:val="00643399"/>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6DE"/>
    <w:rsid w:val="00651721"/>
    <w:rsid w:val="0065174B"/>
    <w:rsid w:val="006517FA"/>
    <w:rsid w:val="0065191A"/>
    <w:rsid w:val="00652008"/>
    <w:rsid w:val="0065265C"/>
    <w:rsid w:val="0065288E"/>
    <w:rsid w:val="00652DCE"/>
    <w:rsid w:val="00653629"/>
    <w:rsid w:val="00653719"/>
    <w:rsid w:val="006538E8"/>
    <w:rsid w:val="00653A4C"/>
    <w:rsid w:val="006546AC"/>
    <w:rsid w:val="006547F5"/>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0D"/>
    <w:rsid w:val="00664274"/>
    <w:rsid w:val="0066489B"/>
    <w:rsid w:val="00664DD2"/>
    <w:rsid w:val="00664F36"/>
    <w:rsid w:val="006650F3"/>
    <w:rsid w:val="0066570F"/>
    <w:rsid w:val="0066577C"/>
    <w:rsid w:val="00665815"/>
    <w:rsid w:val="00665BB5"/>
    <w:rsid w:val="00666155"/>
    <w:rsid w:val="00666233"/>
    <w:rsid w:val="006662C4"/>
    <w:rsid w:val="006665D8"/>
    <w:rsid w:val="00666E62"/>
    <w:rsid w:val="00667242"/>
    <w:rsid w:val="00667317"/>
    <w:rsid w:val="00667656"/>
    <w:rsid w:val="00667845"/>
    <w:rsid w:val="00670062"/>
    <w:rsid w:val="0067039F"/>
    <w:rsid w:val="00670595"/>
    <w:rsid w:val="006705F8"/>
    <w:rsid w:val="006707F0"/>
    <w:rsid w:val="00670BA5"/>
    <w:rsid w:val="00670BD0"/>
    <w:rsid w:val="00670C87"/>
    <w:rsid w:val="00670D29"/>
    <w:rsid w:val="006711D0"/>
    <w:rsid w:val="0067154B"/>
    <w:rsid w:val="0067178C"/>
    <w:rsid w:val="0067207C"/>
    <w:rsid w:val="00672305"/>
    <w:rsid w:val="006723D6"/>
    <w:rsid w:val="006723FD"/>
    <w:rsid w:val="006725AC"/>
    <w:rsid w:val="006726AF"/>
    <w:rsid w:val="006728D0"/>
    <w:rsid w:val="00672908"/>
    <w:rsid w:val="00672CB6"/>
    <w:rsid w:val="00672E0E"/>
    <w:rsid w:val="00672EFD"/>
    <w:rsid w:val="00672F63"/>
    <w:rsid w:val="00672FFD"/>
    <w:rsid w:val="0067398C"/>
    <w:rsid w:val="006739E3"/>
    <w:rsid w:val="00673C84"/>
    <w:rsid w:val="00674102"/>
    <w:rsid w:val="00674318"/>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0F51"/>
    <w:rsid w:val="00681384"/>
    <w:rsid w:val="006815B9"/>
    <w:rsid w:val="006818CB"/>
    <w:rsid w:val="00681907"/>
    <w:rsid w:val="006819A5"/>
    <w:rsid w:val="00681E4C"/>
    <w:rsid w:val="00681EBC"/>
    <w:rsid w:val="00682924"/>
    <w:rsid w:val="00682ABE"/>
    <w:rsid w:val="00682CCD"/>
    <w:rsid w:val="00682D70"/>
    <w:rsid w:val="0068352F"/>
    <w:rsid w:val="00683738"/>
    <w:rsid w:val="00683B66"/>
    <w:rsid w:val="00684312"/>
    <w:rsid w:val="006846EA"/>
    <w:rsid w:val="006847C4"/>
    <w:rsid w:val="00684F6A"/>
    <w:rsid w:val="006851C4"/>
    <w:rsid w:val="00685527"/>
    <w:rsid w:val="00685D65"/>
    <w:rsid w:val="00685E6A"/>
    <w:rsid w:val="006864DF"/>
    <w:rsid w:val="006868B4"/>
    <w:rsid w:val="00686950"/>
    <w:rsid w:val="00686B5E"/>
    <w:rsid w:val="00686C46"/>
    <w:rsid w:val="00687056"/>
    <w:rsid w:val="0068755E"/>
    <w:rsid w:val="006875DF"/>
    <w:rsid w:val="006877A4"/>
    <w:rsid w:val="00687A8A"/>
    <w:rsid w:val="00690DED"/>
    <w:rsid w:val="0069108B"/>
    <w:rsid w:val="00691100"/>
    <w:rsid w:val="0069116F"/>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1BE6"/>
    <w:rsid w:val="006A20AF"/>
    <w:rsid w:val="006A236F"/>
    <w:rsid w:val="006A263D"/>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1F6D"/>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39D5"/>
    <w:rsid w:val="006C4187"/>
    <w:rsid w:val="006C41B0"/>
    <w:rsid w:val="006C43A5"/>
    <w:rsid w:val="006C440F"/>
    <w:rsid w:val="006C4F0A"/>
    <w:rsid w:val="006C537A"/>
    <w:rsid w:val="006C541B"/>
    <w:rsid w:val="006C5DAC"/>
    <w:rsid w:val="006C612B"/>
    <w:rsid w:val="006C6320"/>
    <w:rsid w:val="006C6370"/>
    <w:rsid w:val="006C6539"/>
    <w:rsid w:val="006C6687"/>
    <w:rsid w:val="006C67DF"/>
    <w:rsid w:val="006C6847"/>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61C"/>
    <w:rsid w:val="006D49A0"/>
    <w:rsid w:val="006D4A6C"/>
    <w:rsid w:val="006D4F8C"/>
    <w:rsid w:val="006D53DF"/>
    <w:rsid w:val="006D5935"/>
    <w:rsid w:val="006D5B80"/>
    <w:rsid w:val="006D5DFC"/>
    <w:rsid w:val="006D6429"/>
    <w:rsid w:val="006D69A3"/>
    <w:rsid w:val="006D7000"/>
    <w:rsid w:val="006D721A"/>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C2B"/>
    <w:rsid w:val="006E6E27"/>
    <w:rsid w:val="006E6EEA"/>
    <w:rsid w:val="006E7384"/>
    <w:rsid w:val="006E7435"/>
    <w:rsid w:val="006E765B"/>
    <w:rsid w:val="006E7836"/>
    <w:rsid w:val="006E7C2E"/>
    <w:rsid w:val="006E7D05"/>
    <w:rsid w:val="006F0AC0"/>
    <w:rsid w:val="006F0CBB"/>
    <w:rsid w:val="006F10EC"/>
    <w:rsid w:val="006F1749"/>
    <w:rsid w:val="006F21D3"/>
    <w:rsid w:val="006F2BED"/>
    <w:rsid w:val="006F3337"/>
    <w:rsid w:val="006F3876"/>
    <w:rsid w:val="006F3E3F"/>
    <w:rsid w:val="006F4213"/>
    <w:rsid w:val="006F44DE"/>
    <w:rsid w:val="006F4901"/>
    <w:rsid w:val="006F4CA2"/>
    <w:rsid w:val="006F4D7A"/>
    <w:rsid w:val="006F4E8A"/>
    <w:rsid w:val="006F5246"/>
    <w:rsid w:val="006F5426"/>
    <w:rsid w:val="006F5655"/>
    <w:rsid w:val="006F5A4D"/>
    <w:rsid w:val="006F5AD1"/>
    <w:rsid w:val="006F5D98"/>
    <w:rsid w:val="006F647A"/>
    <w:rsid w:val="006F6578"/>
    <w:rsid w:val="006F66CA"/>
    <w:rsid w:val="006F694F"/>
    <w:rsid w:val="006F72C9"/>
    <w:rsid w:val="006F737B"/>
    <w:rsid w:val="006F744A"/>
    <w:rsid w:val="006F75D0"/>
    <w:rsid w:val="006F7BF8"/>
    <w:rsid w:val="007007D3"/>
    <w:rsid w:val="00700F6A"/>
    <w:rsid w:val="0070113B"/>
    <w:rsid w:val="007014B9"/>
    <w:rsid w:val="007015C4"/>
    <w:rsid w:val="007017EA"/>
    <w:rsid w:val="00701A4A"/>
    <w:rsid w:val="00701FE7"/>
    <w:rsid w:val="0070257B"/>
    <w:rsid w:val="00702C8A"/>
    <w:rsid w:val="0070323F"/>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7046"/>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AE1"/>
    <w:rsid w:val="00715C23"/>
    <w:rsid w:val="0071626E"/>
    <w:rsid w:val="00716586"/>
    <w:rsid w:val="00716882"/>
    <w:rsid w:val="00716963"/>
    <w:rsid w:val="007170FE"/>
    <w:rsid w:val="00717519"/>
    <w:rsid w:val="00717C20"/>
    <w:rsid w:val="00717F62"/>
    <w:rsid w:val="007206D8"/>
    <w:rsid w:val="00720F3B"/>
    <w:rsid w:val="00721201"/>
    <w:rsid w:val="007215B2"/>
    <w:rsid w:val="007216DC"/>
    <w:rsid w:val="00721888"/>
    <w:rsid w:val="00721B46"/>
    <w:rsid w:val="00721D4B"/>
    <w:rsid w:val="00721D75"/>
    <w:rsid w:val="00721EBF"/>
    <w:rsid w:val="00721F90"/>
    <w:rsid w:val="007220FD"/>
    <w:rsid w:val="0072225E"/>
    <w:rsid w:val="00722778"/>
    <w:rsid w:val="007228A7"/>
    <w:rsid w:val="007234EA"/>
    <w:rsid w:val="007236B3"/>
    <w:rsid w:val="007236E2"/>
    <w:rsid w:val="00723D87"/>
    <w:rsid w:val="00724065"/>
    <w:rsid w:val="0072453C"/>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17C"/>
    <w:rsid w:val="007275F7"/>
    <w:rsid w:val="00727AF2"/>
    <w:rsid w:val="00727B4C"/>
    <w:rsid w:val="00727F27"/>
    <w:rsid w:val="00730166"/>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F97"/>
    <w:rsid w:val="00741251"/>
    <w:rsid w:val="00741890"/>
    <w:rsid w:val="00741AE9"/>
    <w:rsid w:val="00741CF1"/>
    <w:rsid w:val="00742019"/>
    <w:rsid w:val="007423B1"/>
    <w:rsid w:val="007425DA"/>
    <w:rsid w:val="007425EB"/>
    <w:rsid w:val="00742999"/>
    <w:rsid w:val="00742C7A"/>
    <w:rsid w:val="00742C7C"/>
    <w:rsid w:val="00743451"/>
    <w:rsid w:val="0074352B"/>
    <w:rsid w:val="00743739"/>
    <w:rsid w:val="00743CF0"/>
    <w:rsid w:val="00743D77"/>
    <w:rsid w:val="00743FE9"/>
    <w:rsid w:val="007448B4"/>
    <w:rsid w:val="007449EB"/>
    <w:rsid w:val="00744EB8"/>
    <w:rsid w:val="007453E8"/>
    <w:rsid w:val="007455B0"/>
    <w:rsid w:val="00745645"/>
    <w:rsid w:val="0074579B"/>
    <w:rsid w:val="0074591F"/>
    <w:rsid w:val="00747D2E"/>
    <w:rsid w:val="00750338"/>
    <w:rsid w:val="007503A5"/>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7B2"/>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61E"/>
    <w:rsid w:val="00782BD4"/>
    <w:rsid w:val="00782C77"/>
    <w:rsid w:val="00782DB3"/>
    <w:rsid w:val="00782FFB"/>
    <w:rsid w:val="007832F7"/>
    <w:rsid w:val="00783A40"/>
    <w:rsid w:val="0078427E"/>
    <w:rsid w:val="007846F0"/>
    <w:rsid w:val="007848B9"/>
    <w:rsid w:val="007849F4"/>
    <w:rsid w:val="007854F5"/>
    <w:rsid w:val="007855C4"/>
    <w:rsid w:val="00785CFD"/>
    <w:rsid w:val="00785E9C"/>
    <w:rsid w:val="00785F19"/>
    <w:rsid w:val="00785FB4"/>
    <w:rsid w:val="00786901"/>
    <w:rsid w:val="00786998"/>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01F"/>
    <w:rsid w:val="00795477"/>
    <w:rsid w:val="007957C5"/>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0DEC"/>
    <w:rsid w:val="007B103D"/>
    <w:rsid w:val="007B1324"/>
    <w:rsid w:val="007B1499"/>
    <w:rsid w:val="007B15DD"/>
    <w:rsid w:val="007B162F"/>
    <w:rsid w:val="007B17BC"/>
    <w:rsid w:val="007B1803"/>
    <w:rsid w:val="007B1A1A"/>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4AEB"/>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10"/>
    <w:rsid w:val="007D1620"/>
    <w:rsid w:val="007D1665"/>
    <w:rsid w:val="007D1B3B"/>
    <w:rsid w:val="007D2CD8"/>
    <w:rsid w:val="007D2FDA"/>
    <w:rsid w:val="007D38C9"/>
    <w:rsid w:val="007D3C32"/>
    <w:rsid w:val="007D3E14"/>
    <w:rsid w:val="007D4F3F"/>
    <w:rsid w:val="007D5E87"/>
    <w:rsid w:val="007D672E"/>
    <w:rsid w:val="007D6B86"/>
    <w:rsid w:val="007D6D8E"/>
    <w:rsid w:val="007D6F8F"/>
    <w:rsid w:val="007D7261"/>
    <w:rsid w:val="007D731D"/>
    <w:rsid w:val="007D73E8"/>
    <w:rsid w:val="007D7BB7"/>
    <w:rsid w:val="007D7CCD"/>
    <w:rsid w:val="007D7E43"/>
    <w:rsid w:val="007E004C"/>
    <w:rsid w:val="007E03E9"/>
    <w:rsid w:val="007E0548"/>
    <w:rsid w:val="007E0A6F"/>
    <w:rsid w:val="007E0B10"/>
    <w:rsid w:val="007E154F"/>
    <w:rsid w:val="007E1708"/>
    <w:rsid w:val="007E2526"/>
    <w:rsid w:val="007E2B6B"/>
    <w:rsid w:val="007E3B9F"/>
    <w:rsid w:val="007E407D"/>
    <w:rsid w:val="007E451F"/>
    <w:rsid w:val="007E4FCE"/>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3FB"/>
    <w:rsid w:val="007F248D"/>
    <w:rsid w:val="007F285B"/>
    <w:rsid w:val="007F28E1"/>
    <w:rsid w:val="007F2B19"/>
    <w:rsid w:val="007F2B89"/>
    <w:rsid w:val="007F2ED0"/>
    <w:rsid w:val="007F38E1"/>
    <w:rsid w:val="007F3E75"/>
    <w:rsid w:val="007F405B"/>
    <w:rsid w:val="007F4469"/>
    <w:rsid w:val="007F48A1"/>
    <w:rsid w:val="007F48F8"/>
    <w:rsid w:val="007F4E8D"/>
    <w:rsid w:val="007F513B"/>
    <w:rsid w:val="007F5180"/>
    <w:rsid w:val="007F5AF2"/>
    <w:rsid w:val="007F6530"/>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0BD"/>
    <w:rsid w:val="00801113"/>
    <w:rsid w:val="00801540"/>
    <w:rsid w:val="00801667"/>
    <w:rsid w:val="008016AC"/>
    <w:rsid w:val="00801713"/>
    <w:rsid w:val="008018A0"/>
    <w:rsid w:val="00801F33"/>
    <w:rsid w:val="00802806"/>
    <w:rsid w:val="0080292C"/>
    <w:rsid w:val="008029CA"/>
    <w:rsid w:val="00802B5E"/>
    <w:rsid w:val="00802FE5"/>
    <w:rsid w:val="008030B5"/>
    <w:rsid w:val="00803669"/>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A3E"/>
    <w:rsid w:val="00816B19"/>
    <w:rsid w:val="00816C69"/>
    <w:rsid w:val="00816D8C"/>
    <w:rsid w:val="00817919"/>
    <w:rsid w:val="008179C2"/>
    <w:rsid w:val="00817FF7"/>
    <w:rsid w:val="0082004B"/>
    <w:rsid w:val="008204BC"/>
    <w:rsid w:val="00820594"/>
    <w:rsid w:val="00820788"/>
    <w:rsid w:val="008208A4"/>
    <w:rsid w:val="00820D50"/>
    <w:rsid w:val="008218A5"/>
    <w:rsid w:val="00822099"/>
    <w:rsid w:val="00822469"/>
    <w:rsid w:val="00822721"/>
    <w:rsid w:val="00822EF3"/>
    <w:rsid w:val="00823085"/>
    <w:rsid w:val="008230C3"/>
    <w:rsid w:val="00823246"/>
    <w:rsid w:val="00823351"/>
    <w:rsid w:val="008236DD"/>
    <w:rsid w:val="00823CC1"/>
    <w:rsid w:val="00823CDE"/>
    <w:rsid w:val="00823F48"/>
    <w:rsid w:val="00823F6F"/>
    <w:rsid w:val="00824B43"/>
    <w:rsid w:val="00824BFD"/>
    <w:rsid w:val="00825764"/>
    <w:rsid w:val="00826315"/>
    <w:rsid w:val="00826543"/>
    <w:rsid w:val="008272ED"/>
    <w:rsid w:val="0082733A"/>
    <w:rsid w:val="00827357"/>
    <w:rsid w:val="008276D6"/>
    <w:rsid w:val="00827D76"/>
    <w:rsid w:val="00827F99"/>
    <w:rsid w:val="0083092A"/>
    <w:rsid w:val="008310D0"/>
    <w:rsid w:val="008314CB"/>
    <w:rsid w:val="0083182E"/>
    <w:rsid w:val="00832230"/>
    <w:rsid w:val="00833010"/>
    <w:rsid w:val="008336F3"/>
    <w:rsid w:val="0083372F"/>
    <w:rsid w:val="00834115"/>
    <w:rsid w:val="008345EB"/>
    <w:rsid w:val="00834B8A"/>
    <w:rsid w:val="0083558B"/>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494"/>
    <w:rsid w:val="00841618"/>
    <w:rsid w:val="00842266"/>
    <w:rsid w:val="00842810"/>
    <w:rsid w:val="00842BE5"/>
    <w:rsid w:val="00842EAC"/>
    <w:rsid w:val="00843192"/>
    <w:rsid w:val="0084327E"/>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FF5"/>
    <w:rsid w:val="00852465"/>
    <w:rsid w:val="00852D48"/>
    <w:rsid w:val="00852E9A"/>
    <w:rsid w:val="0085311B"/>
    <w:rsid w:val="00853245"/>
    <w:rsid w:val="008532AD"/>
    <w:rsid w:val="008532FE"/>
    <w:rsid w:val="0085387C"/>
    <w:rsid w:val="00853BCF"/>
    <w:rsid w:val="00853FC4"/>
    <w:rsid w:val="00854416"/>
    <w:rsid w:val="00854897"/>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A03"/>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2DD0"/>
    <w:rsid w:val="008737CC"/>
    <w:rsid w:val="00873B3E"/>
    <w:rsid w:val="008744EB"/>
    <w:rsid w:val="00874C89"/>
    <w:rsid w:val="00874DB5"/>
    <w:rsid w:val="00874E7A"/>
    <w:rsid w:val="00874EE0"/>
    <w:rsid w:val="00874FB4"/>
    <w:rsid w:val="00875032"/>
    <w:rsid w:val="00875196"/>
    <w:rsid w:val="00875A84"/>
    <w:rsid w:val="00875F56"/>
    <w:rsid w:val="008767EB"/>
    <w:rsid w:val="00876921"/>
    <w:rsid w:val="00876967"/>
    <w:rsid w:val="00876EC3"/>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87F4C"/>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97A35"/>
    <w:rsid w:val="008A0530"/>
    <w:rsid w:val="008A09CD"/>
    <w:rsid w:val="008A13A1"/>
    <w:rsid w:val="008A1654"/>
    <w:rsid w:val="008A16E6"/>
    <w:rsid w:val="008A17BF"/>
    <w:rsid w:val="008A1C3F"/>
    <w:rsid w:val="008A2083"/>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373"/>
    <w:rsid w:val="008B68FD"/>
    <w:rsid w:val="008B6C33"/>
    <w:rsid w:val="008B7360"/>
    <w:rsid w:val="008B74D0"/>
    <w:rsid w:val="008B75CD"/>
    <w:rsid w:val="008B771E"/>
    <w:rsid w:val="008B78DD"/>
    <w:rsid w:val="008B7A65"/>
    <w:rsid w:val="008B7DEB"/>
    <w:rsid w:val="008C0075"/>
    <w:rsid w:val="008C0558"/>
    <w:rsid w:val="008C056E"/>
    <w:rsid w:val="008C0761"/>
    <w:rsid w:val="008C0762"/>
    <w:rsid w:val="008C08F6"/>
    <w:rsid w:val="008C11CB"/>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8D2"/>
    <w:rsid w:val="008D1D56"/>
    <w:rsid w:val="008D208F"/>
    <w:rsid w:val="008D215B"/>
    <w:rsid w:val="008D25AF"/>
    <w:rsid w:val="008D262A"/>
    <w:rsid w:val="008D2694"/>
    <w:rsid w:val="008D28AD"/>
    <w:rsid w:val="008D29CA"/>
    <w:rsid w:val="008D2F85"/>
    <w:rsid w:val="008D3134"/>
    <w:rsid w:val="008D342F"/>
    <w:rsid w:val="008D3785"/>
    <w:rsid w:val="008D3E9E"/>
    <w:rsid w:val="008D4950"/>
    <w:rsid w:val="008D4CEE"/>
    <w:rsid w:val="008D4FC2"/>
    <w:rsid w:val="008D519E"/>
    <w:rsid w:val="008D5406"/>
    <w:rsid w:val="008D58CA"/>
    <w:rsid w:val="008D5ACC"/>
    <w:rsid w:val="008D5AF4"/>
    <w:rsid w:val="008D6242"/>
    <w:rsid w:val="008D65FC"/>
    <w:rsid w:val="008D7298"/>
    <w:rsid w:val="008D7921"/>
    <w:rsid w:val="008D7BC9"/>
    <w:rsid w:val="008D7E4B"/>
    <w:rsid w:val="008E031C"/>
    <w:rsid w:val="008E09A8"/>
    <w:rsid w:val="008E254C"/>
    <w:rsid w:val="008E2567"/>
    <w:rsid w:val="008E269B"/>
    <w:rsid w:val="008E2FBB"/>
    <w:rsid w:val="008E30ED"/>
    <w:rsid w:val="008E3153"/>
    <w:rsid w:val="008E333F"/>
    <w:rsid w:val="008E345F"/>
    <w:rsid w:val="008E3486"/>
    <w:rsid w:val="008E376E"/>
    <w:rsid w:val="008E389E"/>
    <w:rsid w:val="008E3C91"/>
    <w:rsid w:val="008E42C8"/>
    <w:rsid w:val="008E42DF"/>
    <w:rsid w:val="008E4512"/>
    <w:rsid w:val="008E4DD7"/>
    <w:rsid w:val="008E4E2E"/>
    <w:rsid w:val="008E5114"/>
    <w:rsid w:val="008E53E8"/>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D18"/>
    <w:rsid w:val="008F6F40"/>
    <w:rsid w:val="008F720E"/>
    <w:rsid w:val="008F73AF"/>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85C"/>
    <w:rsid w:val="00920CE5"/>
    <w:rsid w:val="0092140C"/>
    <w:rsid w:val="00921455"/>
    <w:rsid w:val="0092223C"/>
    <w:rsid w:val="009225A5"/>
    <w:rsid w:val="00922A4C"/>
    <w:rsid w:val="00922B8D"/>
    <w:rsid w:val="00923D18"/>
    <w:rsid w:val="00923F53"/>
    <w:rsid w:val="009242CD"/>
    <w:rsid w:val="00924573"/>
    <w:rsid w:val="00924581"/>
    <w:rsid w:val="0092468D"/>
    <w:rsid w:val="00924801"/>
    <w:rsid w:val="00924A27"/>
    <w:rsid w:val="00924B2B"/>
    <w:rsid w:val="00924BE7"/>
    <w:rsid w:val="00924EC7"/>
    <w:rsid w:val="00925220"/>
    <w:rsid w:val="00925426"/>
    <w:rsid w:val="00926466"/>
    <w:rsid w:val="00926607"/>
    <w:rsid w:val="00926C41"/>
    <w:rsid w:val="00926DB6"/>
    <w:rsid w:val="00927237"/>
    <w:rsid w:val="00927D5A"/>
    <w:rsid w:val="00930857"/>
    <w:rsid w:val="00930A68"/>
    <w:rsid w:val="00931096"/>
    <w:rsid w:val="0093154E"/>
    <w:rsid w:val="00931C0B"/>
    <w:rsid w:val="00931D6C"/>
    <w:rsid w:val="009320AE"/>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5499"/>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4EED"/>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3A4"/>
    <w:rsid w:val="009526F2"/>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531"/>
    <w:rsid w:val="00956C01"/>
    <w:rsid w:val="00956DDE"/>
    <w:rsid w:val="00956EE3"/>
    <w:rsid w:val="00956FF4"/>
    <w:rsid w:val="00957055"/>
    <w:rsid w:val="00957218"/>
    <w:rsid w:val="00957540"/>
    <w:rsid w:val="00957729"/>
    <w:rsid w:val="00957915"/>
    <w:rsid w:val="00957A07"/>
    <w:rsid w:val="009600AF"/>
    <w:rsid w:val="0096047E"/>
    <w:rsid w:val="009606F1"/>
    <w:rsid w:val="00960BE4"/>
    <w:rsid w:val="00960F33"/>
    <w:rsid w:val="00960FBC"/>
    <w:rsid w:val="0096137B"/>
    <w:rsid w:val="009613DE"/>
    <w:rsid w:val="00961A39"/>
    <w:rsid w:val="00961D18"/>
    <w:rsid w:val="00961D29"/>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B06"/>
    <w:rsid w:val="009660BC"/>
    <w:rsid w:val="0096610C"/>
    <w:rsid w:val="0096624C"/>
    <w:rsid w:val="009663FA"/>
    <w:rsid w:val="009664A1"/>
    <w:rsid w:val="009665B2"/>
    <w:rsid w:val="009667D6"/>
    <w:rsid w:val="00966CBB"/>
    <w:rsid w:val="00967328"/>
    <w:rsid w:val="0096753A"/>
    <w:rsid w:val="00967550"/>
    <w:rsid w:val="00967BB8"/>
    <w:rsid w:val="009701E0"/>
    <w:rsid w:val="0097158A"/>
    <w:rsid w:val="009716FA"/>
    <w:rsid w:val="009718D6"/>
    <w:rsid w:val="00971A1F"/>
    <w:rsid w:val="00971B5E"/>
    <w:rsid w:val="00972622"/>
    <w:rsid w:val="00972BF6"/>
    <w:rsid w:val="00973464"/>
    <w:rsid w:val="00973817"/>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2AC9"/>
    <w:rsid w:val="00983806"/>
    <w:rsid w:val="00983D16"/>
    <w:rsid w:val="0098466A"/>
    <w:rsid w:val="00985622"/>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87EFD"/>
    <w:rsid w:val="00990372"/>
    <w:rsid w:val="009906FA"/>
    <w:rsid w:val="00990797"/>
    <w:rsid w:val="009907F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CA7"/>
    <w:rsid w:val="00995F22"/>
    <w:rsid w:val="00996081"/>
    <w:rsid w:val="009960A5"/>
    <w:rsid w:val="009963A7"/>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30C2"/>
    <w:rsid w:val="009A36DF"/>
    <w:rsid w:val="009A3709"/>
    <w:rsid w:val="009A3780"/>
    <w:rsid w:val="009A3EFB"/>
    <w:rsid w:val="009A3F4B"/>
    <w:rsid w:val="009A4584"/>
    <w:rsid w:val="009A4747"/>
    <w:rsid w:val="009A489E"/>
    <w:rsid w:val="009A48EC"/>
    <w:rsid w:val="009A4E5F"/>
    <w:rsid w:val="009A5002"/>
    <w:rsid w:val="009A5149"/>
    <w:rsid w:val="009A51B0"/>
    <w:rsid w:val="009A56F3"/>
    <w:rsid w:val="009A5DAF"/>
    <w:rsid w:val="009A6267"/>
    <w:rsid w:val="009A663D"/>
    <w:rsid w:val="009A668E"/>
    <w:rsid w:val="009A6B6A"/>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75"/>
    <w:rsid w:val="009B5055"/>
    <w:rsid w:val="009B57B6"/>
    <w:rsid w:val="009B57B8"/>
    <w:rsid w:val="009B5A04"/>
    <w:rsid w:val="009B5E6A"/>
    <w:rsid w:val="009B5EA9"/>
    <w:rsid w:val="009B609E"/>
    <w:rsid w:val="009B61EF"/>
    <w:rsid w:val="009B6208"/>
    <w:rsid w:val="009B626A"/>
    <w:rsid w:val="009B62CD"/>
    <w:rsid w:val="009B6310"/>
    <w:rsid w:val="009B6642"/>
    <w:rsid w:val="009B69C5"/>
    <w:rsid w:val="009B6C6F"/>
    <w:rsid w:val="009B735D"/>
    <w:rsid w:val="009B7872"/>
    <w:rsid w:val="009B7E85"/>
    <w:rsid w:val="009B7F65"/>
    <w:rsid w:val="009C0071"/>
    <w:rsid w:val="009C0577"/>
    <w:rsid w:val="009C082B"/>
    <w:rsid w:val="009C0C65"/>
    <w:rsid w:val="009C1041"/>
    <w:rsid w:val="009C1184"/>
    <w:rsid w:val="009C18FD"/>
    <w:rsid w:val="009C1A0D"/>
    <w:rsid w:val="009C1B07"/>
    <w:rsid w:val="009C1E1F"/>
    <w:rsid w:val="009C1EB5"/>
    <w:rsid w:val="009C1F9A"/>
    <w:rsid w:val="009C25C9"/>
    <w:rsid w:val="009C2F45"/>
    <w:rsid w:val="009C2F93"/>
    <w:rsid w:val="009C34A0"/>
    <w:rsid w:val="009C3A25"/>
    <w:rsid w:val="009C3CB3"/>
    <w:rsid w:val="009C3D2B"/>
    <w:rsid w:val="009C4153"/>
    <w:rsid w:val="009C42E8"/>
    <w:rsid w:val="009C4AC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174"/>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F34"/>
    <w:rsid w:val="009D70A8"/>
    <w:rsid w:val="009D7322"/>
    <w:rsid w:val="009D74FC"/>
    <w:rsid w:val="009D77CF"/>
    <w:rsid w:val="009D7C14"/>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78F"/>
    <w:rsid w:val="009F1A53"/>
    <w:rsid w:val="009F1B1E"/>
    <w:rsid w:val="009F1F0B"/>
    <w:rsid w:val="009F2081"/>
    <w:rsid w:val="009F2325"/>
    <w:rsid w:val="009F236A"/>
    <w:rsid w:val="009F2958"/>
    <w:rsid w:val="009F2B8D"/>
    <w:rsid w:val="009F328B"/>
    <w:rsid w:val="009F3AB4"/>
    <w:rsid w:val="009F3ABC"/>
    <w:rsid w:val="009F3EA0"/>
    <w:rsid w:val="009F44E2"/>
    <w:rsid w:val="009F4A7B"/>
    <w:rsid w:val="009F4AC5"/>
    <w:rsid w:val="009F4AD6"/>
    <w:rsid w:val="009F4BEE"/>
    <w:rsid w:val="009F5054"/>
    <w:rsid w:val="009F5346"/>
    <w:rsid w:val="009F5418"/>
    <w:rsid w:val="009F5631"/>
    <w:rsid w:val="009F5AAA"/>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0A0"/>
    <w:rsid w:val="00A16287"/>
    <w:rsid w:val="00A165D4"/>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2DD"/>
    <w:rsid w:val="00A31492"/>
    <w:rsid w:val="00A31997"/>
    <w:rsid w:val="00A319CA"/>
    <w:rsid w:val="00A31F09"/>
    <w:rsid w:val="00A3224A"/>
    <w:rsid w:val="00A3238B"/>
    <w:rsid w:val="00A33003"/>
    <w:rsid w:val="00A33608"/>
    <w:rsid w:val="00A33799"/>
    <w:rsid w:val="00A33D24"/>
    <w:rsid w:val="00A33EAA"/>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C79"/>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CB7"/>
    <w:rsid w:val="00A52F19"/>
    <w:rsid w:val="00A53186"/>
    <w:rsid w:val="00A544AD"/>
    <w:rsid w:val="00A54507"/>
    <w:rsid w:val="00A54705"/>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813"/>
    <w:rsid w:val="00A61FAE"/>
    <w:rsid w:val="00A621D0"/>
    <w:rsid w:val="00A624E0"/>
    <w:rsid w:val="00A63147"/>
    <w:rsid w:val="00A6360A"/>
    <w:rsid w:val="00A63FB8"/>
    <w:rsid w:val="00A641EA"/>
    <w:rsid w:val="00A644E0"/>
    <w:rsid w:val="00A64B36"/>
    <w:rsid w:val="00A64ED2"/>
    <w:rsid w:val="00A65202"/>
    <w:rsid w:val="00A65273"/>
    <w:rsid w:val="00A65710"/>
    <w:rsid w:val="00A65761"/>
    <w:rsid w:val="00A65BCC"/>
    <w:rsid w:val="00A663F4"/>
    <w:rsid w:val="00A66403"/>
    <w:rsid w:val="00A66ACE"/>
    <w:rsid w:val="00A66B4A"/>
    <w:rsid w:val="00A66E5D"/>
    <w:rsid w:val="00A67166"/>
    <w:rsid w:val="00A67415"/>
    <w:rsid w:val="00A6781A"/>
    <w:rsid w:val="00A67875"/>
    <w:rsid w:val="00A7003B"/>
    <w:rsid w:val="00A700F9"/>
    <w:rsid w:val="00A70124"/>
    <w:rsid w:val="00A702A6"/>
    <w:rsid w:val="00A702EF"/>
    <w:rsid w:val="00A703DE"/>
    <w:rsid w:val="00A70BEE"/>
    <w:rsid w:val="00A714AC"/>
    <w:rsid w:val="00A7166F"/>
    <w:rsid w:val="00A71BF4"/>
    <w:rsid w:val="00A71F9A"/>
    <w:rsid w:val="00A723F2"/>
    <w:rsid w:val="00A724A7"/>
    <w:rsid w:val="00A7270B"/>
    <w:rsid w:val="00A727F9"/>
    <w:rsid w:val="00A729F5"/>
    <w:rsid w:val="00A735BB"/>
    <w:rsid w:val="00A7391E"/>
    <w:rsid w:val="00A739F8"/>
    <w:rsid w:val="00A73A65"/>
    <w:rsid w:val="00A74908"/>
    <w:rsid w:val="00A751ED"/>
    <w:rsid w:val="00A756C7"/>
    <w:rsid w:val="00A75720"/>
    <w:rsid w:val="00A75CEF"/>
    <w:rsid w:val="00A7665A"/>
    <w:rsid w:val="00A767DC"/>
    <w:rsid w:val="00A76E62"/>
    <w:rsid w:val="00A771A9"/>
    <w:rsid w:val="00A77241"/>
    <w:rsid w:val="00A775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3D"/>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BE3"/>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619"/>
    <w:rsid w:val="00A978F3"/>
    <w:rsid w:val="00A97EB2"/>
    <w:rsid w:val="00AA038E"/>
    <w:rsid w:val="00AA05A0"/>
    <w:rsid w:val="00AA0664"/>
    <w:rsid w:val="00AA06BD"/>
    <w:rsid w:val="00AA0C73"/>
    <w:rsid w:val="00AA0E39"/>
    <w:rsid w:val="00AA118A"/>
    <w:rsid w:val="00AA1601"/>
    <w:rsid w:val="00AA1651"/>
    <w:rsid w:val="00AA1686"/>
    <w:rsid w:val="00AA1AE7"/>
    <w:rsid w:val="00AA268D"/>
    <w:rsid w:val="00AA2748"/>
    <w:rsid w:val="00AA27E3"/>
    <w:rsid w:val="00AA3184"/>
    <w:rsid w:val="00AA36F2"/>
    <w:rsid w:val="00AA37C6"/>
    <w:rsid w:val="00AA4000"/>
    <w:rsid w:val="00AA45AF"/>
    <w:rsid w:val="00AA46D2"/>
    <w:rsid w:val="00AA49C4"/>
    <w:rsid w:val="00AA4CDB"/>
    <w:rsid w:val="00AA4F9C"/>
    <w:rsid w:val="00AA50D5"/>
    <w:rsid w:val="00AA5E50"/>
    <w:rsid w:val="00AA5F51"/>
    <w:rsid w:val="00AA6526"/>
    <w:rsid w:val="00AA6F6D"/>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AE4"/>
    <w:rsid w:val="00AD0D51"/>
    <w:rsid w:val="00AD0FB6"/>
    <w:rsid w:val="00AD114E"/>
    <w:rsid w:val="00AD116D"/>
    <w:rsid w:val="00AD1945"/>
    <w:rsid w:val="00AD1ABE"/>
    <w:rsid w:val="00AD1F56"/>
    <w:rsid w:val="00AD20C7"/>
    <w:rsid w:val="00AD2285"/>
    <w:rsid w:val="00AD2505"/>
    <w:rsid w:val="00AD2821"/>
    <w:rsid w:val="00AD2CA5"/>
    <w:rsid w:val="00AD3A04"/>
    <w:rsid w:val="00AD3AAE"/>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6B5"/>
    <w:rsid w:val="00AE6E84"/>
    <w:rsid w:val="00AE6F11"/>
    <w:rsid w:val="00AE6F2B"/>
    <w:rsid w:val="00AE71EC"/>
    <w:rsid w:val="00AE73DD"/>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A9"/>
    <w:rsid w:val="00AF5EDC"/>
    <w:rsid w:val="00AF5FB4"/>
    <w:rsid w:val="00AF62EF"/>
    <w:rsid w:val="00AF6EAD"/>
    <w:rsid w:val="00AF6FA8"/>
    <w:rsid w:val="00AF71DC"/>
    <w:rsid w:val="00AF74F0"/>
    <w:rsid w:val="00B000CD"/>
    <w:rsid w:val="00B001D7"/>
    <w:rsid w:val="00B00850"/>
    <w:rsid w:val="00B009C4"/>
    <w:rsid w:val="00B00B1E"/>
    <w:rsid w:val="00B00BFA"/>
    <w:rsid w:val="00B00D7A"/>
    <w:rsid w:val="00B00FFB"/>
    <w:rsid w:val="00B016CE"/>
    <w:rsid w:val="00B01A58"/>
    <w:rsid w:val="00B01B21"/>
    <w:rsid w:val="00B0284F"/>
    <w:rsid w:val="00B028FA"/>
    <w:rsid w:val="00B02ACA"/>
    <w:rsid w:val="00B02EF2"/>
    <w:rsid w:val="00B033C2"/>
    <w:rsid w:val="00B03705"/>
    <w:rsid w:val="00B03738"/>
    <w:rsid w:val="00B03DAA"/>
    <w:rsid w:val="00B0428D"/>
    <w:rsid w:val="00B0440A"/>
    <w:rsid w:val="00B04E47"/>
    <w:rsid w:val="00B05422"/>
    <w:rsid w:val="00B0580E"/>
    <w:rsid w:val="00B05992"/>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B7B"/>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955"/>
    <w:rsid w:val="00B30012"/>
    <w:rsid w:val="00B3026A"/>
    <w:rsid w:val="00B30706"/>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9A4"/>
    <w:rsid w:val="00B43BC3"/>
    <w:rsid w:val="00B44234"/>
    <w:rsid w:val="00B44569"/>
    <w:rsid w:val="00B4490E"/>
    <w:rsid w:val="00B44AD5"/>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9B1"/>
    <w:rsid w:val="00B54BD5"/>
    <w:rsid w:val="00B550A6"/>
    <w:rsid w:val="00B565AE"/>
    <w:rsid w:val="00B56A3A"/>
    <w:rsid w:val="00B56EDD"/>
    <w:rsid w:val="00B5733A"/>
    <w:rsid w:val="00B57504"/>
    <w:rsid w:val="00B57899"/>
    <w:rsid w:val="00B578C4"/>
    <w:rsid w:val="00B57B25"/>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2862"/>
    <w:rsid w:val="00B63793"/>
    <w:rsid w:val="00B639EE"/>
    <w:rsid w:val="00B64136"/>
    <w:rsid w:val="00B647FB"/>
    <w:rsid w:val="00B648D1"/>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1A4C"/>
    <w:rsid w:val="00B71FB0"/>
    <w:rsid w:val="00B72354"/>
    <w:rsid w:val="00B731EA"/>
    <w:rsid w:val="00B732E8"/>
    <w:rsid w:val="00B7380B"/>
    <w:rsid w:val="00B73872"/>
    <w:rsid w:val="00B73D34"/>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0D6"/>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3B71"/>
    <w:rsid w:val="00B842A5"/>
    <w:rsid w:val="00B846E9"/>
    <w:rsid w:val="00B84FAB"/>
    <w:rsid w:val="00B85176"/>
    <w:rsid w:val="00B85ED2"/>
    <w:rsid w:val="00B860DB"/>
    <w:rsid w:val="00B86816"/>
    <w:rsid w:val="00B87418"/>
    <w:rsid w:val="00B87A34"/>
    <w:rsid w:val="00B87D05"/>
    <w:rsid w:val="00B90C24"/>
    <w:rsid w:val="00B91470"/>
    <w:rsid w:val="00B91ADD"/>
    <w:rsid w:val="00B9201A"/>
    <w:rsid w:val="00B9254A"/>
    <w:rsid w:val="00B92594"/>
    <w:rsid w:val="00B925F5"/>
    <w:rsid w:val="00B92630"/>
    <w:rsid w:val="00B929F7"/>
    <w:rsid w:val="00B92B2E"/>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A7EF4"/>
    <w:rsid w:val="00BB00D3"/>
    <w:rsid w:val="00BB068F"/>
    <w:rsid w:val="00BB06AE"/>
    <w:rsid w:val="00BB1A1A"/>
    <w:rsid w:val="00BB1B3A"/>
    <w:rsid w:val="00BB22E9"/>
    <w:rsid w:val="00BB2564"/>
    <w:rsid w:val="00BB269C"/>
    <w:rsid w:val="00BB2739"/>
    <w:rsid w:val="00BB30DD"/>
    <w:rsid w:val="00BB3151"/>
    <w:rsid w:val="00BB3EE0"/>
    <w:rsid w:val="00BB4542"/>
    <w:rsid w:val="00BB4BC4"/>
    <w:rsid w:val="00BB4BEF"/>
    <w:rsid w:val="00BB4EDF"/>
    <w:rsid w:val="00BB602E"/>
    <w:rsid w:val="00BB62E9"/>
    <w:rsid w:val="00BB63E1"/>
    <w:rsid w:val="00BB6570"/>
    <w:rsid w:val="00BB6737"/>
    <w:rsid w:val="00BB7828"/>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7A9"/>
    <w:rsid w:val="00BC5877"/>
    <w:rsid w:val="00BC5B06"/>
    <w:rsid w:val="00BC6323"/>
    <w:rsid w:val="00BC6439"/>
    <w:rsid w:val="00BC655A"/>
    <w:rsid w:val="00BC65C6"/>
    <w:rsid w:val="00BC673B"/>
    <w:rsid w:val="00BC6A2F"/>
    <w:rsid w:val="00BC6F63"/>
    <w:rsid w:val="00BC7433"/>
    <w:rsid w:val="00BC76FB"/>
    <w:rsid w:val="00BD00A4"/>
    <w:rsid w:val="00BD03EF"/>
    <w:rsid w:val="00BD043F"/>
    <w:rsid w:val="00BD0B5A"/>
    <w:rsid w:val="00BD0CCF"/>
    <w:rsid w:val="00BD0D11"/>
    <w:rsid w:val="00BD188E"/>
    <w:rsid w:val="00BD1C44"/>
    <w:rsid w:val="00BD1DDF"/>
    <w:rsid w:val="00BD248B"/>
    <w:rsid w:val="00BD25EB"/>
    <w:rsid w:val="00BD2BCE"/>
    <w:rsid w:val="00BD2E03"/>
    <w:rsid w:val="00BD2F76"/>
    <w:rsid w:val="00BD3BE5"/>
    <w:rsid w:val="00BD3D20"/>
    <w:rsid w:val="00BD3DD5"/>
    <w:rsid w:val="00BD3EF9"/>
    <w:rsid w:val="00BD3F8F"/>
    <w:rsid w:val="00BD3FEA"/>
    <w:rsid w:val="00BD422D"/>
    <w:rsid w:val="00BD43C0"/>
    <w:rsid w:val="00BD4850"/>
    <w:rsid w:val="00BD4B5F"/>
    <w:rsid w:val="00BD4FF8"/>
    <w:rsid w:val="00BD506C"/>
    <w:rsid w:val="00BD510F"/>
    <w:rsid w:val="00BD5166"/>
    <w:rsid w:val="00BD54DB"/>
    <w:rsid w:val="00BD5831"/>
    <w:rsid w:val="00BD5903"/>
    <w:rsid w:val="00BD5BD0"/>
    <w:rsid w:val="00BD5F3E"/>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408"/>
    <w:rsid w:val="00BF084D"/>
    <w:rsid w:val="00BF0C3D"/>
    <w:rsid w:val="00BF119F"/>
    <w:rsid w:val="00BF1282"/>
    <w:rsid w:val="00BF12C0"/>
    <w:rsid w:val="00BF186D"/>
    <w:rsid w:val="00BF18B1"/>
    <w:rsid w:val="00BF1B13"/>
    <w:rsid w:val="00BF2320"/>
    <w:rsid w:val="00BF2546"/>
    <w:rsid w:val="00BF2BB3"/>
    <w:rsid w:val="00BF2D64"/>
    <w:rsid w:val="00BF3179"/>
    <w:rsid w:val="00BF366D"/>
    <w:rsid w:val="00BF38B3"/>
    <w:rsid w:val="00BF3AA8"/>
    <w:rsid w:val="00BF3FDC"/>
    <w:rsid w:val="00BF44AE"/>
    <w:rsid w:val="00BF4564"/>
    <w:rsid w:val="00BF4D71"/>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84A"/>
    <w:rsid w:val="00C01BC2"/>
    <w:rsid w:val="00C01EBF"/>
    <w:rsid w:val="00C02300"/>
    <w:rsid w:val="00C024C9"/>
    <w:rsid w:val="00C024E3"/>
    <w:rsid w:val="00C02721"/>
    <w:rsid w:val="00C02B1A"/>
    <w:rsid w:val="00C02B31"/>
    <w:rsid w:val="00C02CF9"/>
    <w:rsid w:val="00C02CFE"/>
    <w:rsid w:val="00C03142"/>
    <w:rsid w:val="00C032A1"/>
    <w:rsid w:val="00C03597"/>
    <w:rsid w:val="00C04424"/>
    <w:rsid w:val="00C04E45"/>
    <w:rsid w:val="00C04FA3"/>
    <w:rsid w:val="00C05014"/>
    <w:rsid w:val="00C0507E"/>
    <w:rsid w:val="00C051DC"/>
    <w:rsid w:val="00C055AE"/>
    <w:rsid w:val="00C055F8"/>
    <w:rsid w:val="00C06345"/>
    <w:rsid w:val="00C06444"/>
    <w:rsid w:val="00C06C07"/>
    <w:rsid w:val="00C06DE5"/>
    <w:rsid w:val="00C07250"/>
    <w:rsid w:val="00C07828"/>
    <w:rsid w:val="00C07881"/>
    <w:rsid w:val="00C07F29"/>
    <w:rsid w:val="00C10020"/>
    <w:rsid w:val="00C102F8"/>
    <w:rsid w:val="00C10809"/>
    <w:rsid w:val="00C109E4"/>
    <w:rsid w:val="00C10CAD"/>
    <w:rsid w:val="00C11109"/>
    <w:rsid w:val="00C1167E"/>
    <w:rsid w:val="00C118FA"/>
    <w:rsid w:val="00C11CAF"/>
    <w:rsid w:val="00C11ED7"/>
    <w:rsid w:val="00C1236C"/>
    <w:rsid w:val="00C12D7B"/>
    <w:rsid w:val="00C13534"/>
    <w:rsid w:val="00C1356F"/>
    <w:rsid w:val="00C13CFD"/>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B8E"/>
    <w:rsid w:val="00C16FF3"/>
    <w:rsid w:val="00C1719C"/>
    <w:rsid w:val="00C1720B"/>
    <w:rsid w:val="00C17356"/>
    <w:rsid w:val="00C174A9"/>
    <w:rsid w:val="00C17AC0"/>
    <w:rsid w:val="00C17D01"/>
    <w:rsid w:val="00C202BF"/>
    <w:rsid w:val="00C206AC"/>
    <w:rsid w:val="00C20713"/>
    <w:rsid w:val="00C208D7"/>
    <w:rsid w:val="00C20F8B"/>
    <w:rsid w:val="00C211B3"/>
    <w:rsid w:val="00C2133D"/>
    <w:rsid w:val="00C217E6"/>
    <w:rsid w:val="00C22097"/>
    <w:rsid w:val="00C221C8"/>
    <w:rsid w:val="00C22259"/>
    <w:rsid w:val="00C22278"/>
    <w:rsid w:val="00C22CB0"/>
    <w:rsid w:val="00C22CF1"/>
    <w:rsid w:val="00C22DD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DFB"/>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2E7"/>
    <w:rsid w:val="00C42597"/>
    <w:rsid w:val="00C42BA8"/>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D8B"/>
    <w:rsid w:val="00C50026"/>
    <w:rsid w:val="00C501AE"/>
    <w:rsid w:val="00C50392"/>
    <w:rsid w:val="00C5094C"/>
    <w:rsid w:val="00C50AA0"/>
    <w:rsid w:val="00C50FF8"/>
    <w:rsid w:val="00C513AE"/>
    <w:rsid w:val="00C51831"/>
    <w:rsid w:val="00C520D7"/>
    <w:rsid w:val="00C526AD"/>
    <w:rsid w:val="00C526C1"/>
    <w:rsid w:val="00C52A79"/>
    <w:rsid w:val="00C52D2C"/>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5F"/>
    <w:rsid w:val="00C66DB7"/>
    <w:rsid w:val="00C670D2"/>
    <w:rsid w:val="00C67245"/>
    <w:rsid w:val="00C67333"/>
    <w:rsid w:val="00C674AD"/>
    <w:rsid w:val="00C67761"/>
    <w:rsid w:val="00C679D6"/>
    <w:rsid w:val="00C67A74"/>
    <w:rsid w:val="00C67BE4"/>
    <w:rsid w:val="00C70056"/>
    <w:rsid w:val="00C7012F"/>
    <w:rsid w:val="00C702F6"/>
    <w:rsid w:val="00C70463"/>
    <w:rsid w:val="00C704DD"/>
    <w:rsid w:val="00C70DCD"/>
    <w:rsid w:val="00C711B7"/>
    <w:rsid w:val="00C715ED"/>
    <w:rsid w:val="00C715F1"/>
    <w:rsid w:val="00C717BC"/>
    <w:rsid w:val="00C719B4"/>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DD3"/>
    <w:rsid w:val="00C77076"/>
    <w:rsid w:val="00C7749D"/>
    <w:rsid w:val="00C778E1"/>
    <w:rsid w:val="00C77ECB"/>
    <w:rsid w:val="00C77F69"/>
    <w:rsid w:val="00C80008"/>
    <w:rsid w:val="00C8028F"/>
    <w:rsid w:val="00C80E05"/>
    <w:rsid w:val="00C81F1D"/>
    <w:rsid w:val="00C82304"/>
    <w:rsid w:val="00C8231B"/>
    <w:rsid w:val="00C830E6"/>
    <w:rsid w:val="00C832F8"/>
    <w:rsid w:val="00C83374"/>
    <w:rsid w:val="00C833A9"/>
    <w:rsid w:val="00C8363B"/>
    <w:rsid w:val="00C83A84"/>
    <w:rsid w:val="00C83D35"/>
    <w:rsid w:val="00C84746"/>
    <w:rsid w:val="00C84AF8"/>
    <w:rsid w:val="00C84B80"/>
    <w:rsid w:val="00C85015"/>
    <w:rsid w:val="00C8502B"/>
    <w:rsid w:val="00C8502D"/>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917"/>
    <w:rsid w:val="00C96E2F"/>
    <w:rsid w:val="00C973B8"/>
    <w:rsid w:val="00C97AF5"/>
    <w:rsid w:val="00CA0A64"/>
    <w:rsid w:val="00CA0FA7"/>
    <w:rsid w:val="00CA1416"/>
    <w:rsid w:val="00CA1547"/>
    <w:rsid w:val="00CA17A7"/>
    <w:rsid w:val="00CA1804"/>
    <w:rsid w:val="00CA2345"/>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230"/>
    <w:rsid w:val="00CB2AA3"/>
    <w:rsid w:val="00CB2FD1"/>
    <w:rsid w:val="00CB3245"/>
    <w:rsid w:val="00CB3787"/>
    <w:rsid w:val="00CB386C"/>
    <w:rsid w:val="00CB3D90"/>
    <w:rsid w:val="00CB40E6"/>
    <w:rsid w:val="00CB4F06"/>
    <w:rsid w:val="00CB5019"/>
    <w:rsid w:val="00CB57FE"/>
    <w:rsid w:val="00CB5C80"/>
    <w:rsid w:val="00CB69F8"/>
    <w:rsid w:val="00CB6A39"/>
    <w:rsid w:val="00CB706B"/>
    <w:rsid w:val="00CB71BC"/>
    <w:rsid w:val="00CB71FE"/>
    <w:rsid w:val="00CB7602"/>
    <w:rsid w:val="00CB7AB4"/>
    <w:rsid w:val="00CB7FE7"/>
    <w:rsid w:val="00CC0196"/>
    <w:rsid w:val="00CC05B2"/>
    <w:rsid w:val="00CC0AC5"/>
    <w:rsid w:val="00CC0B16"/>
    <w:rsid w:val="00CC1290"/>
    <w:rsid w:val="00CC15DC"/>
    <w:rsid w:val="00CC1985"/>
    <w:rsid w:val="00CC1A38"/>
    <w:rsid w:val="00CC1DE0"/>
    <w:rsid w:val="00CC2165"/>
    <w:rsid w:val="00CC2BBD"/>
    <w:rsid w:val="00CC2CB0"/>
    <w:rsid w:val="00CC2D0B"/>
    <w:rsid w:val="00CC2FF9"/>
    <w:rsid w:val="00CC3195"/>
    <w:rsid w:val="00CC3518"/>
    <w:rsid w:val="00CC39B2"/>
    <w:rsid w:val="00CC46C4"/>
    <w:rsid w:val="00CC47EC"/>
    <w:rsid w:val="00CC4991"/>
    <w:rsid w:val="00CC4B36"/>
    <w:rsid w:val="00CC4F5F"/>
    <w:rsid w:val="00CC51EC"/>
    <w:rsid w:val="00CC5A85"/>
    <w:rsid w:val="00CC6558"/>
    <w:rsid w:val="00CC67DB"/>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0F30"/>
    <w:rsid w:val="00CE115C"/>
    <w:rsid w:val="00CE14FD"/>
    <w:rsid w:val="00CE172F"/>
    <w:rsid w:val="00CE17FA"/>
    <w:rsid w:val="00CE1AF4"/>
    <w:rsid w:val="00CE1F61"/>
    <w:rsid w:val="00CE2676"/>
    <w:rsid w:val="00CE2690"/>
    <w:rsid w:val="00CE2903"/>
    <w:rsid w:val="00CE2C71"/>
    <w:rsid w:val="00CE331D"/>
    <w:rsid w:val="00CE3338"/>
    <w:rsid w:val="00CE3907"/>
    <w:rsid w:val="00CE3A6F"/>
    <w:rsid w:val="00CE3BB7"/>
    <w:rsid w:val="00CE3D09"/>
    <w:rsid w:val="00CE3DC6"/>
    <w:rsid w:val="00CE42B5"/>
    <w:rsid w:val="00CE478F"/>
    <w:rsid w:val="00CE49B9"/>
    <w:rsid w:val="00CE4ED0"/>
    <w:rsid w:val="00CE4EE6"/>
    <w:rsid w:val="00CE539F"/>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CF7C2B"/>
    <w:rsid w:val="00D0032D"/>
    <w:rsid w:val="00D01D2D"/>
    <w:rsid w:val="00D01D3D"/>
    <w:rsid w:val="00D022E2"/>
    <w:rsid w:val="00D02C83"/>
    <w:rsid w:val="00D02DC3"/>
    <w:rsid w:val="00D03A01"/>
    <w:rsid w:val="00D03AE5"/>
    <w:rsid w:val="00D03BA5"/>
    <w:rsid w:val="00D0406C"/>
    <w:rsid w:val="00D0446D"/>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A98"/>
    <w:rsid w:val="00D11CF3"/>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610"/>
    <w:rsid w:val="00D16E88"/>
    <w:rsid w:val="00D16F7E"/>
    <w:rsid w:val="00D16F9F"/>
    <w:rsid w:val="00D17213"/>
    <w:rsid w:val="00D179F0"/>
    <w:rsid w:val="00D17B31"/>
    <w:rsid w:val="00D17F27"/>
    <w:rsid w:val="00D2084C"/>
    <w:rsid w:val="00D20DF2"/>
    <w:rsid w:val="00D21194"/>
    <w:rsid w:val="00D21364"/>
    <w:rsid w:val="00D215BA"/>
    <w:rsid w:val="00D2161F"/>
    <w:rsid w:val="00D21784"/>
    <w:rsid w:val="00D2213C"/>
    <w:rsid w:val="00D223E8"/>
    <w:rsid w:val="00D22612"/>
    <w:rsid w:val="00D2278E"/>
    <w:rsid w:val="00D22EA0"/>
    <w:rsid w:val="00D23540"/>
    <w:rsid w:val="00D2380D"/>
    <w:rsid w:val="00D23E02"/>
    <w:rsid w:val="00D23E39"/>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0E49"/>
    <w:rsid w:val="00D3113B"/>
    <w:rsid w:val="00D313C7"/>
    <w:rsid w:val="00D3150F"/>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66F5"/>
    <w:rsid w:val="00D37241"/>
    <w:rsid w:val="00D37873"/>
    <w:rsid w:val="00D37FA2"/>
    <w:rsid w:val="00D40639"/>
    <w:rsid w:val="00D40A37"/>
    <w:rsid w:val="00D41607"/>
    <w:rsid w:val="00D41B1C"/>
    <w:rsid w:val="00D427CE"/>
    <w:rsid w:val="00D42899"/>
    <w:rsid w:val="00D428A6"/>
    <w:rsid w:val="00D42947"/>
    <w:rsid w:val="00D4364A"/>
    <w:rsid w:val="00D43921"/>
    <w:rsid w:val="00D44A5D"/>
    <w:rsid w:val="00D44A9B"/>
    <w:rsid w:val="00D44FF7"/>
    <w:rsid w:val="00D45452"/>
    <w:rsid w:val="00D45570"/>
    <w:rsid w:val="00D45F50"/>
    <w:rsid w:val="00D460D0"/>
    <w:rsid w:val="00D46243"/>
    <w:rsid w:val="00D465D2"/>
    <w:rsid w:val="00D46F08"/>
    <w:rsid w:val="00D47CC5"/>
    <w:rsid w:val="00D47FE1"/>
    <w:rsid w:val="00D503F6"/>
    <w:rsid w:val="00D50443"/>
    <w:rsid w:val="00D510F3"/>
    <w:rsid w:val="00D51F58"/>
    <w:rsid w:val="00D51F9E"/>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6D12"/>
    <w:rsid w:val="00D571BE"/>
    <w:rsid w:val="00D5729F"/>
    <w:rsid w:val="00D601EB"/>
    <w:rsid w:val="00D609E8"/>
    <w:rsid w:val="00D611AC"/>
    <w:rsid w:val="00D61565"/>
    <w:rsid w:val="00D61631"/>
    <w:rsid w:val="00D616F0"/>
    <w:rsid w:val="00D6194F"/>
    <w:rsid w:val="00D6277A"/>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E58"/>
    <w:rsid w:val="00D66133"/>
    <w:rsid w:val="00D6628A"/>
    <w:rsid w:val="00D666FE"/>
    <w:rsid w:val="00D668A0"/>
    <w:rsid w:val="00D668B3"/>
    <w:rsid w:val="00D66B41"/>
    <w:rsid w:val="00D67043"/>
    <w:rsid w:val="00D67078"/>
    <w:rsid w:val="00D675A9"/>
    <w:rsid w:val="00D7008E"/>
    <w:rsid w:val="00D70455"/>
    <w:rsid w:val="00D70815"/>
    <w:rsid w:val="00D70F44"/>
    <w:rsid w:val="00D71260"/>
    <w:rsid w:val="00D71378"/>
    <w:rsid w:val="00D71816"/>
    <w:rsid w:val="00D727C5"/>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82"/>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B26"/>
    <w:rsid w:val="00D91CE9"/>
    <w:rsid w:val="00D91DE4"/>
    <w:rsid w:val="00D91F88"/>
    <w:rsid w:val="00D92118"/>
    <w:rsid w:val="00D92129"/>
    <w:rsid w:val="00D92744"/>
    <w:rsid w:val="00D9277D"/>
    <w:rsid w:val="00D9289B"/>
    <w:rsid w:val="00D92B9F"/>
    <w:rsid w:val="00D92CEC"/>
    <w:rsid w:val="00D93AAA"/>
    <w:rsid w:val="00D93C5B"/>
    <w:rsid w:val="00D93FAF"/>
    <w:rsid w:val="00D943F3"/>
    <w:rsid w:val="00D947CF"/>
    <w:rsid w:val="00D94A8C"/>
    <w:rsid w:val="00D94A8D"/>
    <w:rsid w:val="00D94BF7"/>
    <w:rsid w:val="00D94C4C"/>
    <w:rsid w:val="00D95176"/>
    <w:rsid w:val="00D955F6"/>
    <w:rsid w:val="00D95CCC"/>
    <w:rsid w:val="00D96155"/>
    <w:rsid w:val="00D96360"/>
    <w:rsid w:val="00D96373"/>
    <w:rsid w:val="00D9692B"/>
    <w:rsid w:val="00D96963"/>
    <w:rsid w:val="00D970CE"/>
    <w:rsid w:val="00D972A9"/>
    <w:rsid w:val="00D9761D"/>
    <w:rsid w:val="00D977A3"/>
    <w:rsid w:val="00D9780E"/>
    <w:rsid w:val="00D97832"/>
    <w:rsid w:val="00D978EA"/>
    <w:rsid w:val="00D979AB"/>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1B"/>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5FF"/>
    <w:rsid w:val="00DB76E9"/>
    <w:rsid w:val="00DB7843"/>
    <w:rsid w:val="00DB7865"/>
    <w:rsid w:val="00DB7AF3"/>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203"/>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7F9"/>
    <w:rsid w:val="00DD693C"/>
    <w:rsid w:val="00DD6A66"/>
    <w:rsid w:val="00DD6E55"/>
    <w:rsid w:val="00DD745D"/>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1B"/>
    <w:rsid w:val="00DE3F29"/>
    <w:rsid w:val="00DE4158"/>
    <w:rsid w:val="00DE47F4"/>
    <w:rsid w:val="00DE4966"/>
    <w:rsid w:val="00DE4A46"/>
    <w:rsid w:val="00DE4FEE"/>
    <w:rsid w:val="00DE524A"/>
    <w:rsid w:val="00DE5E9D"/>
    <w:rsid w:val="00DE6197"/>
    <w:rsid w:val="00DE6883"/>
    <w:rsid w:val="00DE68D6"/>
    <w:rsid w:val="00DE6C23"/>
    <w:rsid w:val="00DE6F37"/>
    <w:rsid w:val="00DE7745"/>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7F1"/>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103ED"/>
    <w:rsid w:val="00E103FF"/>
    <w:rsid w:val="00E10A07"/>
    <w:rsid w:val="00E10AC5"/>
    <w:rsid w:val="00E10CAA"/>
    <w:rsid w:val="00E10E13"/>
    <w:rsid w:val="00E1121D"/>
    <w:rsid w:val="00E1133A"/>
    <w:rsid w:val="00E1178F"/>
    <w:rsid w:val="00E118DF"/>
    <w:rsid w:val="00E11FB2"/>
    <w:rsid w:val="00E1212F"/>
    <w:rsid w:val="00E12409"/>
    <w:rsid w:val="00E12F50"/>
    <w:rsid w:val="00E13088"/>
    <w:rsid w:val="00E133BA"/>
    <w:rsid w:val="00E1424E"/>
    <w:rsid w:val="00E1441A"/>
    <w:rsid w:val="00E145B4"/>
    <w:rsid w:val="00E147FB"/>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149E"/>
    <w:rsid w:val="00E22050"/>
    <w:rsid w:val="00E22127"/>
    <w:rsid w:val="00E224BE"/>
    <w:rsid w:val="00E22BFF"/>
    <w:rsid w:val="00E22CAA"/>
    <w:rsid w:val="00E230D2"/>
    <w:rsid w:val="00E234EA"/>
    <w:rsid w:val="00E237F4"/>
    <w:rsid w:val="00E23AC3"/>
    <w:rsid w:val="00E23C37"/>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0E23"/>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063B"/>
    <w:rsid w:val="00E408D3"/>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877"/>
    <w:rsid w:val="00E45B65"/>
    <w:rsid w:val="00E46CE4"/>
    <w:rsid w:val="00E474A1"/>
    <w:rsid w:val="00E47E03"/>
    <w:rsid w:val="00E502C5"/>
    <w:rsid w:val="00E50457"/>
    <w:rsid w:val="00E5056F"/>
    <w:rsid w:val="00E50791"/>
    <w:rsid w:val="00E50907"/>
    <w:rsid w:val="00E50CC7"/>
    <w:rsid w:val="00E50F6B"/>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639"/>
    <w:rsid w:val="00E61DE5"/>
    <w:rsid w:val="00E6220E"/>
    <w:rsid w:val="00E62425"/>
    <w:rsid w:val="00E62600"/>
    <w:rsid w:val="00E629EA"/>
    <w:rsid w:val="00E62DE3"/>
    <w:rsid w:val="00E6308C"/>
    <w:rsid w:val="00E635AB"/>
    <w:rsid w:val="00E640C5"/>
    <w:rsid w:val="00E64247"/>
    <w:rsid w:val="00E64330"/>
    <w:rsid w:val="00E64378"/>
    <w:rsid w:val="00E648D9"/>
    <w:rsid w:val="00E65089"/>
    <w:rsid w:val="00E65363"/>
    <w:rsid w:val="00E653FF"/>
    <w:rsid w:val="00E655CE"/>
    <w:rsid w:val="00E65A9E"/>
    <w:rsid w:val="00E65AD6"/>
    <w:rsid w:val="00E65F94"/>
    <w:rsid w:val="00E6615C"/>
    <w:rsid w:val="00E66302"/>
    <w:rsid w:val="00E6637C"/>
    <w:rsid w:val="00E66578"/>
    <w:rsid w:val="00E66CBD"/>
    <w:rsid w:val="00E6752F"/>
    <w:rsid w:val="00E67BDB"/>
    <w:rsid w:val="00E67F9B"/>
    <w:rsid w:val="00E70720"/>
    <w:rsid w:val="00E707C9"/>
    <w:rsid w:val="00E70CA8"/>
    <w:rsid w:val="00E70CD3"/>
    <w:rsid w:val="00E70E80"/>
    <w:rsid w:val="00E7118D"/>
    <w:rsid w:val="00E716FC"/>
    <w:rsid w:val="00E720F2"/>
    <w:rsid w:val="00E7212E"/>
    <w:rsid w:val="00E72674"/>
    <w:rsid w:val="00E726E3"/>
    <w:rsid w:val="00E729C7"/>
    <w:rsid w:val="00E72A86"/>
    <w:rsid w:val="00E72BFB"/>
    <w:rsid w:val="00E72D1D"/>
    <w:rsid w:val="00E72E01"/>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77EB2"/>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CA3"/>
    <w:rsid w:val="00E86EBC"/>
    <w:rsid w:val="00E874EA"/>
    <w:rsid w:val="00E87635"/>
    <w:rsid w:val="00E876C2"/>
    <w:rsid w:val="00E8793D"/>
    <w:rsid w:val="00E87DE3"/>
    <w:rsid w:val="00E87FE9"/>
    <w:rsid w:val="00E9003B"/>
    <w:rsid w:val="00E9013E"/>
    <w:rsid w:val="00E90EEB"/>
    <w:rsid w:val="00E91395"/>
    <w:rsid w:val="00E914D2"/>
    <w:rsid w:val="00E91DF6"/>
    <w:rsid w:val="00E91F14"/>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01"/>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3F64"/>
    <w:rsid w:val="00EB4E2E"/>
    <w:rsid w:val="00EB4FE5"/>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09D4"/>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02A"/>
    <w:rsid w:val="00EE4308"/>
    <w:rsid w:val="00EE4E37"/>
    <w:rsid w:val="00EE4EA1"/>
    <w:rsid w:val="00EE50D0"/>
    <w:rsid w:val="00EE51CC"/>
    <w:rsid w:val="00EE55C2"/>
    <w:rsid w:val="00EE575F"/>
    <w:rsid w:val="00EE5913"/>
    <w:rsid w:val="00EE597E"/>
    <w:rsid w:val="00EE5C8D"/>
    <w:rsid w:val="00EE5CD3"/>
    <w:rsid w:val="00EE5CDC"/>
    <w:rsid w:val="00EE6009"/>
    <w:rsid w:val="00EE62DC"/>
    <w:rsid w:val="00EE63A0"/>
    <w:rsid w:val="00EE66D2"/>
    <w:rsid w:val="00EE6CEA"/>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1A6"/>
    <w:rsid w:val="00F06396"/>
    <w:rsid w:val="00F06431"/>
    <w:rsid w:val="00F066B4"/>
    <w:rsid w:val="00F067B8"/>
    <w:rsid w:val="00F06C57"/>
    <w:rsid w:val="00F07190"/>
    <w:rsid w:val="00F07BDF"/>
    <w:rsid w:val="00F1009C"/>
    <w:rsid w:val="00F1034E"/>
    <w:rsid w:val="00F1052A"/>
    <w:rsid w:val="00F10B13"/>
    <w:rsid w:val="00F10E0B"/>
    <w:rsid w:val="00F10E29"/>
    <w:rsid w:val="00F10E9C"/>
    <w:rsid w:val="00F110ED"/>
    <w:rsid w:val="00F11816"/>
    <w:rsid w:val="00F11D86"/>
    <w:rsid w:val="00F11EA0"/>
    <w:rsid w:val="00F125AB"/>
    <w:rsid w:val="00F12859"/>
    <w:rsid w:val="00F12E01"/>
    <w:rsid w:val="00F13310"/>
    <w:rsid w:val="00F13A7F"/>
    <w:rsid w:val="00F13AF1"/>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253"/>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C8D"/>
    <w:rsid w:val="00F458FF"/>
    <w:rsid w:val="00F45B85"/>
    <w:rsid w:val="00F462C1"/>
    <w:rsid w:val="00F464F7"/>
    <w:rsid w:val="00F46570"/>
    <w:rsid w:val="00F46C13"/>
    <w:rsid w:val="00F473E7"/>
    <w:rsid w:val="00F47A24"/>
    <w:rsid w:val="00F47EF7"/>
    <w:rsid w:val="00F500F4"/>
    <w:rsid w:val="00F50B32"/>
    <w:rsid w:val="00F50DBA"/>
    <w:rsid w:val="00F50E0C"/>
    <w:rsid w:val="00F513A4"/>
    <w:rsid w:val="00F51572"/>
    <w:rsid w:val="00F51825"/>
    <w:rsid w:val="00F520F8"/>
    <w:rsid w:val="00F528A1"/>
    <w:rsid w:val="00F52AEC"/>
    <w:rsid w:val="00F52C49"/>
    <w:rsid w:val="00F53176"/>
    <w:rsid w:val="00F53293"/>
    <w:rsid w:val="00F53408"/>
    <w:rsid w:val="00F53A12"/>
    <w:rsid w:val="00F54154"/>
    <w:rsid w:val="00F5481D"/>
    <w:rsid w:val="00F549A0"/>
    <w:rsid w:val="00F549B9"/>
    <w:rsid w:val="00F549DA"/>
    <w:rsid w:val="00F54AF4"/>
    <w:rsid w:val="00F54BAA"/>
    <w:rsid w:val="00F54C2B"/>
    <w:rsid w:val="00F54D6E"/>
    <w:rsid w:val="00F55210"/>
    <w:rsid w:val="00F5585A"/>
    <w:rsid w:val="00F55E83"/>
    <w:rsid w:val="00F56E3E"/>
    <w:rsid w:val="00F578F6"/>
    <w:rsid w:val="00F60AD2"/>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713"/>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5E6"/>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AE4"/>
    <w:rsid w:val="00F82F0C"/>
    <w:rsid w:val="00F82FC3"/>
    <w:rsid w:val="00F836EF"/>
    <w:rsid w:val="00F83719"/>
    <w:rsid w:val="00F837B2"/>
    <w:rsid w:val="00F84280"/>
    <w:rsid w:val="00F842EC"/>
    <w:rsid w:val="00F84D80"/>
    <w:rsid w:val="00F85276"/>
    <w:rsid w:val="00F85413"/>
    <w:rsid w:val="00F855E9"/>
    <w:rsid w:val="00F85813"/>
    <w:rsid w:val="00F85F38"/>
    <w:rsid w:val="00F860FD"/>
    <w:rsid w:val="00F861EF"/>
    <w:rsid w:val="00F863BB"/>
    <w:rsid w:val="00F86626"/>
    <w:rsid w:val="00F86721"/>
    <w:rsid w:val="00F867EB"/>
    <w:rsid w:val="00F86891"/>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A6"/>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1D64"/>
    <w:rsid w:val="00FB29CA"/>
    <w:rsid w:val="00FB2A46"/>
    <w:rsid w:val="00FB2A6C"/>
    <w:rsid w:val="00FB3624"/>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0"/>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28E"/>
    <w:rsid w:val="00FC4887"/>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AAB"/>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E28"/>
    <w:rsid w:val="00FE01C2"/>
    <w:rsid w:val="00FE044B"/>
    <w:rsid w:val="00FE0555"/>
    <w:rsid w:val="00FE06C1"/>
    <w:rsid w:val="00FE0A5D"/>
    <w:rsid w:val="00FE0AC0"/>
    <w:rsid w:val="00FE0EA1"/>
    <w:rsid w:val="00FE1092"/>
    <w:rsid w:val="00FE1222"/>
    <w:rsid w:val="00FE12F4"/>
    <w:rsid w:val="00FE1476"/>
    <w:rsid w:val="00FE1A61"/>
    <w:rsid w:val="00FE1C70"/>
    <w:rsid w:val="00FE1D10"/>
    <w:rsid w:val="00FE1D89"/>
    <w:rsid w:val="00FE1DE1"/>
    <w:rsid w:val="00FE1EED"/>
    <w:rsid w:val="00FE1EF5"/>
    <w:rsid w:val="00FE2220"/>
    <w:rsid w:val="00FE2248"/>
    <w:rsid w:val="00FE23AC"/>
    <w:rsid w:val="00FE2533"/>
    <w:rsid w:val="00FE2628"/>
    <w:rsid w:val="00FE2BA0"/>
    <w:rsid w:val="00FE2E96"/>
    <w:rsid w:val="00FE34AE"/>
    <w:rsid w:val="00FE34B0"/>
    <w:rsid w:val="00FE3720"/>
    <w:rsid w:val="00FE3D56"/>
    <w:rsid w:val="00FE41A2"/>
    <w:rsid w:val="00FE46B0"/>
    <w:rsid w:val="00FE4B63"/>
    <w:rsid w:val="00FE4B65"/>
    <w:rsid w:val="00FE4B98"/>
    <w:rsid w:val="00FE4C86"/>
    <w:rsid w:val="00FE4CD0"/>
    <w:rsid w:val="00FE4CE8"/>
    <w:rsid w:val="00FE4F71"/>
    <w:rsid w:val="00FE5144"/>
    <w:rsid w:val="00FE5BF1"/>
    <w:rsid w:val="00FE5E8B"/>
    <w:rsid w:val="00FE687C"/>
    <w:rsid w:val="00FE69A0"/>
    <w:rsid w:val="00FE761D"/>
    <w:rsid w:val="00FE7995"/>
    <w:rsid w:val="00FE7EEA"/>
    <w:rsid w:val="00FE7FE6"/>
    <w:rsid w:val="00FE7FEE"/>
    <w:rsid w:val="00FF0819"/>
    <w:rsid w:val="00FF089D"/>
    <w:rsid w:val="00FF0AAC"/>
    <w:rsid w:val="00FF0E06"/>
    <w:rsid w:val="00FF1116"/>
    <w:rsid w:val="00FF1121"/>
    <w:rsid w:val="00FF12CB"/>
    <w:rsid w:val="00FF13D7"/>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61E"/>
    <w:rsid w:val="00FF7377"/>
    <w:rsid w:val="00FF73F9"/>
    <w:rsid w:val="00FF75C2"/>
    <w:rsid w:val="00FF777C"/>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AE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7C4A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7C4AEB"/>
    <w:pPr>
      <w:pBdr>
        <w:top w:val="none" w:sz="0" w:space="0" w:color="auto"/>
      </w:pBdr>
      <w:spacing w:before="180"/>
      <w:outlineLvl w:val="1"/>
    </w:pPr>
    <w:rPr>
      <w:sz w:val="32"/>
    </w:rPr>
  </w:style>
  <w:style w:type="paragraph" w:styleId="Heading3">
    <w:name w:val="heading 3"/>
    <w:basedOn w:val="Heading2"/>
    <w:next w:val="Normal"/>
    <w:link w:val="Heading3Char"/>
    <w:qFormat/>
    <w:rsid w:val="007C4AEB"/>
    <w:pPr>
      <w:spacing w:before="120"/>
      <w:outlineLvl w:val="2"/>
    </w:pPr>
    <w:rPr>
      <w:sz w:val="28"/>
    </w:rPr>
  </w:style>
  <w:style w:type="paragraph" w:styleId="Heading4">
    <w:name w:val="heading 4"/>
    <w:basedOn w:val="Heading3"/>
    <w:next w:val="Normal"/>
    <w:link w:val="Heading4Char"/>
    <w:qFormat/>
    <w:rsid w:val="007C4AEB"/>
    <w:pPr>
      <w:ind w:left="1418" w:hanging="1418"/>
      <w:outlineLvl w:val="3"/>
    </w:pPr>
    <w:rPr>
      <w:sz w:val="24"/>
    </w:rPr>
  </w:style>
  <w:style w:type="paragraph" w:styleId="Heading5">
    <w:name w:val="heading 5"/>
    <w:basedOn w:val="Heading4"/>
    <w:next w:val="Normal"/>
    <w:link w:val="Heading5Char"/>
    <w:qFormat/>
    <w:rsid w:val="007C4AEB"/>
    <w:pPr>
      <w:ind w:left="1701" w:hanging="1701"/>
      <w:outlineLvl w:val="4"/>
    </w:pPr>
    <w:rPr>
      <w:sz w:val="22"/>
    </w:rPr>
  </w:style>
  <w:style w:type="paragraph" w:styleId="Heading6">
    <w:name w:val="heading 6"/>
    <w:basedOn w:val="H6"/>
    <w:next w:val="Normal"/>
    <w:qFormat/>
    <w:rsid w:val="007C4AEB"/>
    <w:pPr>
      <w:outlineLvl w:val="5"/>
    </w:pPr>
  </w:style>
  <w:style w:type="paragraph" w:styleId="Heading7">
    <w:name w:val="heading 7"/>
    <w:basedOn w:val="H6"/>
    <w:next w:val="Normal"/>
    <w:qFormat/>
    <w:rsid w:val="007C4AEB"/>
    <w:pPr>
      <w:outlineLvl w:val="6"/>
    </w:pPr>
  </w:style>
  <w:style w:type="paragraph" w:styleId="Heading8">
    <w:name w:val="heading 8"/>
    <w:basedOn w:val="Heading1"/>
    <w:next w:val="Normal"/>
    <w:qFormat/>
    <w:rsid w:val="007C4AEB"/>
    <w:pPr>
      <w:ind w:left="0" w:firstLine="0"/>
      <w:outlineLvl w:val="7"/>
    </w:pPr>
  </w:style>
  <w:style w:type="paragraph" w:styleId="Heading9">
    <w:name w:val="heading 9"/>
    <w:basedOn w:val="Heading8"/>
    <w:next w:val="Normal"/>
    <w:qFormat/>
    <w:rsid w:val="007C4A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4AEB"/>
    <w:pPr>
      <w:ind w:left="1985" w:hanging="1985"/>
      <w:outlineLvl w:val="9"/>
    </w:pPr>
    <w:rPr>
      <w:sz w:val="20"/>
    </w:rPr>
  </w:style>
  <w:style w:type="paragraph" w:styleId="List3">
    <w:name w:val="List 3"/>
    <w:basedOn w:val="List2"/>
    <w:rsid w:val="007C4AEB"/>
    <w:pPr>
      <w:ind w:left="1135"/>
    </w:pPr>
  </w:style>
  <w:style w:type="paragraph" w:styleId="List2">
    <w:name w:val="List 2"/>
    <w:basedOn w:val="List"/>
    <w:rsid w:val="007C4AEB"/>
    <w:pPr>
      <w:ind w:left="851"/>
    </w:pPr>
  </w:style>
  <w:style w:type="paragraph" w:styleId="List">
    <w:name w:val="List"/>
    <w:basedOn w:val="Normal"/>
    <w:rsid w:val="007C4AEB"/>
    <w:pPr>
      <w:ind w:left="568" w:hanging="284"/>
    </w:pPr>
  </w:style>
  <w:style w:type="paragraph" w:styleId="TOC7">
    <w:name w:val="toc 7"/>
    <w:basedOn w:val="TOC6"/>
    <w:next w:val="Normal"/>
    <w:semiHidden/>
    <w:rsid w:val="007C4AEB"/>
    <w:pPr>
      <w:ind w:left="2268" w:hanging="2268"/>
    </w:pPr>
  </w:style>
  <w:style w:type="paragraph" w:styleId="TOC6">
    <w:name w:val="toc 6"/>
    <w:basedOn w:val="TOC5"/>
    <w:next w:val="Normal"/>
    <w:semiHidden/>
    <w:rsid w:val="007C4AEB"/>
    <w:pPr>
      <w:ind w:left="1985" w:hanging="1985"/>
    </w:pPr>
  </w:style>
  <w:style w:type="paragraph" w:styleId="TOC5">
    <w:name w:val="toc 5"/>
    <w:basedOn w:val="TOC4"/>
    <w:semiHidden/>
    <w:rsid w:val="007C4AEB"/>
    <w:pPr>
      <w:ind w:left="1701" w:hanging="1701"/>
    </w:pPr>
  </w:style>
  <w:style w:type="paragraph" w:styleId="TOC4">
    <w:name w:val="toc 4"/>
    <w:basedOn w:val="TOC3"/>
    <w:semiHidden/>
    <w:rsid w:val="007C4AEB"/>
    <w:pPr>
      <w:ind w:left="1418" w:hanging="1418"/>
    </w:pPr>
  </w:style>
  <w:style w:type="paragraph" w:styleId="TOC3">
    <w:name w:val="toc 3"/>
    <w:basedOn w:val="TOC2"/>
    <w:semiHidden/>
    <w:rsid w:val="007C4AEB"/>
    <w:pPr>
      <w:ind w:left="1134" w:hanging="1134"/>
    </w:pPr>
  </w:style>
  <w:style w:type="paragraph" w:styleId="TOC2">
    <w:name w:val="toc 2"/>
    <w:basedOn w:val="TOC1"/>
    <w:semiHidden/>
    <w:rsid w:val="007C4AEB"/>
    <w:pPr>
      <w:keepNext w:val="0"/>
      <w:spacing w:before="0"/>
      <w:ind w:left="851" w:hanging="851"/>
    </w:pPr>
    <w:rPr>
      <w:sz w:val="20"/>
    </w:rPr>
  </w:style>
  <w:style w:type="paragraph" w:styleId="TOC1">
    <w:name w:val="toc 1"/>
    <w:semiHidden/>
    <w:rsid w:val="007C4A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7C4AEB"/>
    <w:pPr>
      <w:ind w:left="851"/>
    </w:pPr>
  </w:style>
  <w:style w:type="paragraph" w:styleId="ListNumber">
    <w:name w:val="List Number"/>
    <w:basedOn w:val="List"/>
    <w:rsid w:val="007C4AEB"/>
  </w:style>
  <w:style w:type="paragraph" w:styleId="ListBullet4">
    <w:name w:val="List Bullet 4"/>
    <w:basedOn w:val="ListBullet3"/>
    <w:rsid w:val="007C4AEB"/>
    <w:pPr>
      <w:ind w:left="1418"/>
    </w:pPr>
  </w:style>
  <w:style w:type="paragraph" w:styleId="ListBullet3">
    <w:name w:val="List Bullet 3"/>
    <w:basedOn w:val="ListBullet2"/>
    <w:rsid w:val="007C4AEB"/>
    <w:pPr>
      <w:ind w:left="1135"/>
    </w:pPr>
  </w:style>
  <w:style w:type="paragraph" w:styleId="ListBullet2">
    <w:name w:val="List Bullet 2"/>
    <w:basedOn w:val="ListBullet"/>
    <w:rsid w:val="007C4AEB"/>
    <w:pPr>
      <w:ind w:left="851"/>
    </w:pPr>
  </w:style>
  <w:style w:type="paragraph" w:styleId="ListBullet">
    <w:name w:val="List Bullet"/>
    <w:basedOn w:val="List"/>
    <w:rsid w:val="007C4AEB"/>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7C4AEB"/>
    <w:pPr>
      <w:ind w:left="1702"/>
    </w:pPr>
  </w:style>
  <w:style w:type="paragraph" w:styleId="TOC8">
    <w:name w:val="toc 8"/>
    <w:basedOn w:val="TOC1"/>
    <w:semiHidden/>
    <w:rsid w:val="007C4AEB"/>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7C4AEB"/>
    <w:pPr>
      <w:jc w:val="center"/>
    </w:pPr>
    <w:rPr>
      <w:i/>
    </w:rPr>
  </w:style>
  <w:style w:type="paragraph" w:styleId="Header">
    <w:name w:val="header"/>
    <w:aliases w:val="header odd"/>
    <w:link w:val="HeaderChar"/>
    <w:rsid w:val="007C4AEB"/>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7C4AEB"/>
    <w:pPr>
      <w:keepLines/>
      <w:spacing w:after="0"/>
      <w:ind w:left="454" w:hanging="454"/>
    </w:pPr>
    <w:rPr>
      <w:sz w:val="16"/>
    </w:rPr>
  </w:style>
  <w:style w:type="paragraph" w:styleId="List5">
    <w:name w:val="List 5"/>
    <w:basedOn w:val="List4"/>
    <w:rsid w:val="007C4AEB"/>
    <w:pPr>
      <w:ind w:left="1702"/>
    </w:pPr>
  </w:style>
  <w:style w:type="paragraph" w:styleId="List4">
    <w:name w:val="List 4"/>
    <w:basedOn w:val="List3"/>
    <w:rsid w:val="007C4AEB"/>
    <w:pPr>
      <w:ind w:left="1418"/>
    </w:pPr>
  </w:style>
  <w:style w:type="paragraph" w:styleId="TOC9">
    <w:name w:val="toc 9"/>
    <w:basedOn w:val="TOC8"/>
    <w:semiHidden/>
    <w:rsid w:val="007C4AEB"/>
    <w:pPr>
      <w:ind w:left="1418" w:hanging="1418"/>
    </w:pPr>
  </w:style>
  <w:style w:type="paragraph" w:styleId="Index1">
    <w:name w:val="index 1"/>
    <w:basedOn w:val="Normal"/>
    <w:semiHidden/>
    <w:rsid w:val="007C4AEB"/>
    <w:pPr>
      <w:keepLines/>
      <w:spacing w:after="0"/>
    </w:pPr>
  </w:style>
  <w:style w:type="paragraph" w:styleId="Index2">
    <w:name w:val="index 2"/>
    <w:basedOn w:val="Index1"/>
    <w:semiHidden/>
    <w:rsid w:val="007C4AEB"/>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7C4AEB"/>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7C4AEB"/>
  </w:style>
  <w:style w:type="paragraph" w:customStyle="1" w:styleId="TAL">
    <w:name w:val="TAL"/>
    <w:basedOn w:val="Normal"/>
    <w:link w:val="TALCar"/>
    <w:rsid w:val="007C4AEB"/>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7C4A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7C4A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7C4AEB"/>
    <w:pPr>
      <w:outlineLvl w:val="9"/>
    </w:pPr>
  </w:style>
  <w:style w:type="paragraph" w:customStyle="1" w:styleId="TAH">
    <w:name w:val="TAH"/>
    <w:basedOn w:val="TAC"/>
    <w:link w:val="TAHCar"/>
    <w:rsid w:val="007C4AEB"/>
    <w:rPr>
      <w:b/>
    </w:rPr>
  </w:style>
  <w:style w:type="paragraph" w:customStyle="1" w:styleId="TAC">
    <w:name w:val="TAC"/>
    <w:basedOn w:val="TAL"/>
    <w:rsid w:val="007C4AEB"/>
    <w:pPr>
      <w:jc w:val="center"/>
    </w:pPr>
  </w:style>
  <w:style w:type="paragraph" w:customStyle="1" w:styleId="TF">
    <w:name w:val="TF"/>
    <w:aliases w:val="left"/>
    <w:basedOn w:val="TH"/>
    <w:link w:val="TFChar"/>
    <w:rsid w:val="007C4AEB"/>
    <w:pPr>
      <w:keepNext w:val="0"/>
      <w:spacing w:before="0" w:after="240"/>
    </w:pPr>
  </w:style>
  <w:style w:type="paragraph" w:customStyle="1" w:styleId="TH">
    <w:name w:val="TH"/>
    <w:basedOn w:val="Normal"/>
    <w:link w:val="THChar"/>
    <w:rsid w:val="007C4AEB"/>
    <w:pPr>
      <w:keepNext/>
      <w:keepLines/>
      <w:spacing w:before="60"/>
      <w:jc w:val="center"/>
    </w:pPr>
    <w:rPr>
      <w:rFonts w:ascii="Arial" w:hAnsi="Arial"/>
      <w:b/>
    </w:rPr>
  </w:style>
  <w:style w:type="paragraph" w:customStyle="1" w:styleId="NO">
    <w:name w:val="NO"/>
    <w:basedOn w:val="Normal"/>
    <w:link w:val="NOChar"/>
    <w:rsid w:val="007C4AEB"/>
    <w:pPr>
      <w:keepLines/>
      <w:ind w:left="1135" w:hanging="851"/>
    </w:pPr>
  </w:style>
  <w:style w:type="paragraph" w:customStyle="1" w:styleId="EX">
    <w:name w:val="EX"/>
    <w:basedOn w:val="Normal"/>
    <w:rsid w:val="007C4AEB"/>
    <w:pPr>
      <w:keepLines/>
      <w:ind w:left="1702" w:hanging="1418"/>
    </w:pPr>
  </w:style>
  <w:style w:type="paragraph" w:customStyle="1" w:styleId="FP">
    <w:name w:val="FP"/>
    <w:basedOn w:val="Normal"/>
    <w:rsid w:val="007C4AEB"/>
    <w:pPr>
      <w:spacing w:after="0"/>
    </w:pPr>
  </w:style>
  <w:style w:type="paragraph" w:customStyle="1" w:styleId="LD">
    <w:name w:val="LD"/>
    <w:rsid w:val="007C4AE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7C4AEB"/>
    <w:pPr>
      <w:spacing w:after="0"/>
    </w:pPr>
  </w:style>
  <w:style w:type="paragraph" w:customStyle="1" w:styleId="EW">
    <w:name w:val="EW"/>
    <w:basedOn w:val="EX"/>
    <w:rsid w:val="007C4AEB"/>
    <w:pPr>
      <w:spacing w:after="0"/>
    </w:pPr>
  </w:style>
  <w:style w:type="paragraph" w:customStyle="1" w:styleId="EQ">
    <w:name w:val="EQ"/>
    <w:basedOn w:val="Normal"/>
    <w:next w:val="Normal"/>
    <w:rsid w:val="007C4AEB"/>
    <w:pPr>
      <w:keepLines/>
      <w:tabs>
        <w:tab w:val="center" w:pos="4536"/>
        <w:tab w:val="right" w:pos="9072"/>
      </w:tabs>
    </w:pPr>
    <w:rPr>
      <w:noProof/>
    </w:rPr>
  </w:style>
  <w:style w:type="paragraph" w:customStyle="1" w:styleId="NF">
    <w:name w:val="NF"/>
    <w:basedOn w:val="NO"/>
    <w:rsid w:val="007C4AEB"/>
    <w:pPr>
      <w:keepNext/>
      <w:spacing w:after="0"/>
    </w:pPr>
    <w:rPr>
      <w:rFonts w:ascii="Arial" w:hAnsi="Arial"/>
      <w:sz w:val="18"/>
    </w:rPr>
  </w:style>
  <w:style w:type="paragraph" w:customStyle="1" w:styleId="PL">
    <w:name w:val="PL"/>
    <w:link w:val="PLChar"/>
    <w:rsid w:val="007C4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7C4AEB"/>
    <w:pPr>
      <w:jc w:val="right"/>
    </w:pPr>
  </w:style>
  <w:style w:type="paragraph" w:customStyle="1" w:styleId="TAN">
    <w:name w:val="TAN"/>
    <w:basedOn w:val="TAL"/>
    <w:rsid w:val="007C4AEB"/>
    <w:pPr>
      <w:ind w:left="851" w:hanging="851"/>
    </w:pPr>
  </w:style>
  <w:style w:type="paragraph" w:customStyle="1" w:styleId="ZA">
    <w:name w:val="ZA"/>
    <w:rsid w:val="007C4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7C4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7C4A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7C4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7C4AEB"/>
    <w:pPr>
      <w:framePr w:wrap="notBeside" w:y="16161"/>
    </w:pPr>
  </w:style>
  <w:style w:type="character" w:customStyle="1" w:styleId="ZGSM">
    <w:name w:val="ZGSM"/>
    <w:rsid w:val="007C4AEB"/>
  </w:style>
  <w:style w:type="paragraph" w:customStyle="1" w:styleId="ZG">
    <w:name w:val="ZG"/>
    <w:rsid w:val="007C4A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7C4AEB"/>
    <w:rPr>
      <w:color w:val="FF0000"/>
    </w:rPr>
  </w:style>
  <w:style w:type="paragraph" w:customStyle="1" w:styleId="B2">
    <w:name w:val="B2"/>
    <w:basedOn w:val="List2"/>
    <w:link w:val="B2Char"/>
    <w:rsid w:val="007C4AEB"/>
  </w:style>
  <w:style w:type="paragraph" w:customStyle="1" w:styleId="B3">
    <w:name w:val="B3"/>
    <w:basedOn w:val="List3"/>
    <w:link w:val="B3Char2"/>
    <w:rsid w:val="007C4AEB"/>
  </w:style>
  <w:style w:type="paragraph" w:customStyle="1" w:styleId="B4">
    <w:name w:val="B4"/>
    <w:basedOn w:val="List4"/>
    <w:link w:val="B4Char"/>
    <w:rsid w:val="007C4AEB"/>
  </w:style>
  <w:style w:type="paragraph" w:customStyle="1" w:styleId="B5">
    <w:name w:val="B5"/>
    <w:basedOn w:val="List5"/>
    <w:link w:val="B5Char"/>
    <w:rsid w:val="007C4AEB"/>
  </w:style>
  <w:style w:type="paragraph" w:customStyle="1" w:styleId="ZTD">
    <w:name w:val="ZTD"/>
    <w:basedOn w:val="ZB"/>
    <w:rsid w:val="007C4AEB"/>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aliases w:val="header odd Char"/>
    <w:link w:val="Header"/>
    <w:qFormat/>
    <w:rsid w:val="000A1C82"/>
    <w:rPr>
      <w:rFonts w:ascii="Arial" w:eastAsia="Times New Roman" w:hAnsi="Arial"/>
      <w:b/>
      <w:noProof/>
      <w:sz w:val="18"/>
      <w:lang w:val="en-GB"/>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78716831">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77161791">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207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10434105">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896284984">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488597816">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283290">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0678515">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tmp"/><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cid:image001.png@01DC7F18.CC7B2F40"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8.vsdx"/><Relationship Id="rId5" Type="http://schemas.openxmlformats.org/officeDocument/2006/relationships/customXml" Target="../customXml/item5.xml"/><Relationship Id="rId15" Type="http://schemas.openxmlformats.org/officeDocument/2006/relationships/image" Target="media/image2.tmp"/><Relationship Id="rId23" Type="http://schemas.openxmlformats.org/officeDocument/2006/relationships/image" Target="media/image7.emf"/><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tmp"/><Relationship Id="rId22" Type="http://schemas.openxmlformats.org/officeDocument/2006/relationships/package" Target="embeddings/Microsoft_Visio_Drawing7.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2.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4.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D0867E1-A65A-47C0-A819-EADE80822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5367</Words>
  <Characters>30594</Characters>
  <Application>Microsoft Office Word</Application>
  <DocSecurity>0</DocSecurity>
  <Lines>254</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35890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5</cp:revision>
  <cp:lastPrinted>2014-08-13T09:20:00Z</cp:lastPrinted>
  <dcterms:created xsi:type="dcterms:W3CDTF">2026-01-29T12:06:00Z</dcterms:created>
  <dcterms:modified xsi:type="dcterms:W3CDTF">2026-01-29T12:11:00Z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